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000"/>
      </w:tblPr>
      <w:tblGrid>
        <w:gridCol w:w="4786"/>
        <w:gridCol w:w="4862"/>
      </w:tblGrid>
      <w:tr w:rsidR="00D91CF2" w:rsidTr="005A652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D91CF2" w:rsidRDefault="00D91CF2" w:rsidP="005A652F">
            <w:pPr>
              <w:snapToGrid w:val="0"/>
              <w:jc w:val="both"/>
              <w:rPr>
                <w:sz w:val="26"/>
              </w:rPr>
            </w:pPr>
            <w:r>
              <w:t xml:space="preserve">     </w:t>
            </w:r>
            <w:r>
              <w:tab/>
              <w:t xml:space="preserve"> </w:t>
            </w:r>
          </w:p>
          <w:p w:rsidR="00D91CF2" w:rsidRDefault="00D91CF2" w:rsidP="005A652F">
            <w:pPr>
              <w:snapToGrid w:val="0"/>
              <w:jc w:val="both"/>
              <w:rPr>
                <w:sz w:val="26"/>
              </w:rPr>
            </w:pPr>
          </w:p>
          <w:p w:rsidR="00D91CF2" w:rsidRDefault="00D91CF2" w:rsidP="005A652F">
            <w:pPr>
              <w:snapToGrid w:val="0"/>
              <w:jc w:val="both"/>
              <w:rPr>
                <w:sz w:val="26"/>
              </w:rPr>
            </w:pPr>
          </w:p>
          <w:p w:rsidR="00D91CF2" w:rsidRDefault="00D91CF2" w:rsidP="005A652F">
            <w:pPr>
              <w:snapToGrid w:val="0"/>
              <w:jc w:val="both"/>
              <w:rPr>
                <w:sz w:val="26"/>
              </w:rPr>
            </w:pPr>
          </w:p>
        </w:tc>
        <w:tc>
          <w:tcPr>
            <w:tcW w:w="4862" w:type="dxa"/>
          </w:tcPr>
          <w:p w:rsidR="00D91CF2" w:rsidRDefault="00D91CF2" w:rsidP="005A652F">
            <w:pPr>
              <w:ind w:left="-18" w:firstLine="18"/>
              <w:jc w:val="center"/>
              <w:rPr>
                <w:sz w:val="28"/>
                <w:szCs w:val="28"/>
              </w:rPr>
            </w:pPr>
            <w:r w:rsidRPr="00573B4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№1</w:t>
            </w:r>
          </w:p>
          <w:p w:rsidR="00D91CF2" w:rsidRPr="00573B4F" w:rsidRDefault="00D91CF2" w:rsidP="005A652F">
            <w:pPr>
              <w:ind w:left="-18" w:firstLine="18"/>
              <w:jc w:val="center"/>
              <w:rPr>
                <w:sz w:val="28"/>
                <w:szCs w:val="28"/>
              </w:rPr>
            </w:pPr>
            <w:r w:rsidRPr="00573B4F">
              <w:rPr>
                <w:sz w:val="28"/>
                <w:szCs w:val="28"/>
              </w:rPr>
              <w:t xml:space="preserve">к приказу департамента имущественных и земельных отношений Воронежской области  </w:t>
            </w:r>
          </w:p>
          <w:p w:rsidR="00D91CF2" w:rsidRPr="00573B4F" w:rsidRDefault="00D91CF2" w:rsidP="005A652F">
            <w:pPr>
              <w:ind w:left="-18" w:firstLine="18"/>
              <w:jc w:val="center"/>
              <w:rPr>
                <w:sz w:val="28"/>
                <w:szCs w:val="28"/>
              </w:rPr>
            </w:pPr>
            <w:r w:rsidRPr="00573B4F">
              <w:rPr>
                <w:sz w:val="28"/>
                <w:szCs w:val="28"/>
              </w:rPr>
              <w:t xml:space="preserve">от « </w:t>
            </w:r>
            <w:r>
              <w:rPr>
                <w:sz w:val="28"/>
                <w:szCs w:val="28"/>
              </w:rPr>
              <w:t>28» 02.</w:t>
            </w:r>
            <w:r w:rsidRPr="00573B4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11</w:t>
            </w:r>
            <w:r w:rsidRPr="00573B4F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242</w:t>
            </w:r>
          </w:p>
          <w:p w:rsidR="00D91CF2" w:rsidRDefault="00D91CF2" w:rsidP="005A652F">
            <w:pPr>
              <w:jc w:val="both"/>
              <w:rPr>
                <w:sz w:val="26"/>
              </w:rPr>
            </w:pPr>
          </w:p>
        </w:tc>
      </w:tr>
    </w:tbl>
    <w:p w:rsidR="00D91CF2" w:rsidRDefault="00D91CF2" w:rsidP="00D91CF2">
      <w:pPr>
        <w:pStyle w:val="a7"/>
        <w:spacing w:line="360" w:lineRule="auto"/>
        <w:ind w:right="-1" w:firstLine="567"/>
        <w:rPr>
          <w:sz w:val="26"/>
        </w:rPr>
      </w:pPr>
    </w:p>
    <w:p w:rsidR="00D91CF2" w:rsidRDefault="00D91CF2" w:rsidP="00D91CF2">
      <w:pPr>
        <w:spacing w:before="150" w:after="150"/>
        <w:jc w:val="center"/>
        <w:outlineLvl w:val="2"/>
        <w:rPr>
          <w:b/>
          <w:bCs/>
          <w:color w:val="333300"/>
          <w:sz w:val="28"/>
          <w:szCs w:val="28"/>
        </w:rPr>
      </w:pPr>
      <w:r w:rsidRPr="00F90663">
        <w:rPr>
          <w:b/>
          <w:bCs/>
          <w:color w:val="333300"/>
          <w:sz w:val="28"/>
          <w:szCs w:val="28"/>
        </w:rPr>
        <w:t>Порядок</w:t>
      </w:r>
    </w:p>
    <w:p w:rsidR="00D91CF2" w:rsidRPr="005313E2" w:rsidRDefault="00D91CF2" w:rsidP="00D91CF2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формирования и ведения ведомственного перечня государственных услуг (работ), оказываемых физическим и юридическим лицам государственными учреждениями, подведомственными департаменту имущественных и земельных отношений Воронежской области </w:t>
      </w:r>
    </w:p>
    <w:p w:rsidR="00D91CF2" w:rsidRPr="00F90663" w:rsidRDefault="00D91CF2" w:rsidP="00D91CF2">
      <w:pPr>
        <w:spacing w:before="120" w:after="216"/>
        <w:jc w:val="center"/>
        <w:rPr>
          <w:sz w:val="28"/>
          <w:szCs w:val="28"/>
        </w:rPr>
      </w:pPr>
      <w:r w:rsidRPr="00F90663">
        <w:rPr>
          <w:sz w:val="28"/>
          <w:szCs w:val="28"/>
        </w:rPr>
        <w:t>1. Общие положения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 w:rsidRPr="00F90663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порядок разработан в </w:t>
      </w:r>
      <w:r w:rsidRPr="005F1AD2">
        <w:rPr>
          <w:sz w:val="28"/>
          <w:szCs w:val="28"/>
        </w:rPr>
        <w:t>целях  реализации постановления правительства Воронежской области от 29.12.2010 №1146 «О порядке формирования государственного задания в отношении государственных учреждений Воронежской области и финансового обеспечения выполнения государственного задания»</w:t>
      </w:r>
      <w:r>
        <w:rPr>
          <w:sz w:val="28"/>
          <w:szCs w:val="28"/>
        </w:rPr>
        <w:t>.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В настоящем Порядке используются следующие основные понятия: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 Ведомственный перечень государственных услуг (работ), оказываемых физическим и юридическим лицам государственными учреждениями, подведомственными Департаменту за счет средств бюджета, представляет собой систематизированные сведения о государственных услугах (работах), оказываемых государственными учреждениями, подведомственными Департаменту физическим и юридическим лицам;</w:t>
      </w:r>
      <w:proofErr w:type="gramEnd"/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государственная услуга (работа) – деятельность государственных учреждений, подведомственных Департаменту, полностью финансируемая за счет средств бюджета и направленная на удовлетворение потребностей потребителей государственных услуг (работ);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потребители государственных услуг (работ), органы исполнительной власти, физические и юридические лица, имеющие право на получение государственной услуги (работы), оказываемой государственными учреждениями, подведомственными Департаменту за счет средств бюджета.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Сводный перечень формируется и ведется в целях: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систематизации информации о государственных услугах (работах);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формирования государственных заданий на оказание государственных услуг (выполнение работ) в соответствии с порядком формирования и </w:t>
      </w:r>
      <w:r>
        <w:rPr>
          <w:sz w:val="28"/>
          <w:szCs w:val="28"/>
        </w:rPr>
        <w:lastRenderedPageBreak/>
        <w:t>финансового обеспечения выполнения государственного задания государственными учреждениями, подведомственными Департаменту;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информирования потребителей об оказании (выполнении) государственных услуг (работ).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Отдел по работе с государственными предприятиями, учреждениями и акционерными обществами с государственной долей (Чернякина) осуществляет работу по сбору и обработке информации, формированию и ведению ведомственного перечня.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Уточнение ведомственного перечня осуществляется по мере необходимости, но не реже одного раза в год.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вносимые в ведомственный перечень государственных услуг (работ) размещаются на официальном сайте Департамента.</w:t>
      </w:r>
    </w:p>
    <w:p w:rsidR="00D91CF2" w:rsidRDefault="00D91CF2" w:rsidP="00D91CF2">
      <w:pPr>
        <w:spacing w:before="120" w:after="216"/>
        <w:jc w:val="both"/>
        <w:rPr>
          <w:sz w:val="28"/>
          <w:szCs w:val="28"/>
        </w:rPr>
      </w:pPr>
    </w:p>
    <w:p w:rsidR="00725A53" w:rsidRDefault="00725A53"/>
    <w:sectPr w:rsidR="00725A53" w:rsidSect="009D1444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97" w:rsidRDefault="00D91C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0B97" w:rsidRDefault="00D91CF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44" w:rsidRDefault="00D91CF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60B97" w:rsidRDefault="00D91CF2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1CF2"/>
    <w:rsid w:val="00725A53"/>
    <w:rsid w:val="00D9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91CF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D91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91CF2"/>
  </w:style>
  <w:style w:type="paragraph" w:styleId="a7">
    <w:name w:val="Body Text Indent"/>
    <w:basedOn w:val="a"/>
    <w:link w:val="a8"/>
    <w:rsid w:val="00D91CF2"/>
    <w:pPr>
      <w:ind w:left="342" w:firstLine="732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D91C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SoinaNV</dc:creator>
  <cp:lastModifiedBy>SoinaNV</cp:lastModifiedBy>
  <cp:revision>1</cp:revision>
  <dcterms:created xsi:type="dcterms:W3CDTF">2011-04-01T08:23:00Z</dcterms:created>
  <dcterms:modified xsi:type="dcterms:W3CDTF">2011-04-01T08:23:00Z</dcterms:modified>
</cp:coreProperties>
</file>