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31" w:rsidRPr="00FD11AD" w:rsidRDefault="001E7431" w:rsidP="001E743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bookmarkStart w:id="0" w:name="Par26"/>
      <w:bookmarkEnd w:id="0"/>
      <w:r w:rsidRPr="00FD11AD">
        <w:rPr>
          <w:bCs/>
          <w:sz w:val="28"/>
          <w:szCs w:val="28"/>
        </w:rPr>
        <w:t>к приказу</w:t>
      </w:r>
    </w:p>
    <w:p w:rsidR="001E7431" w:rsidRPr="00FD11AD" w:rsidRDefault="001E7431" w:rsidP="001E74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департамента </w:t>
      </w:r>
      <w:proofErr w:type="gramStart"/>
      <w:r w:rsidRPr="00FD11AD">
        <w:rPr>
          <w:bCs/>
          <w:sz w:val="28"/>
          <w:szCs w:val="28"/>
        </w:rPr>
        <w:t>имущественных</w:t>
      </w:r>
      <w:proofErr w:type="gramEnd"/>
    </w:p>
    <w:p w:rsidR="001E7431" w:rsidRPr="00FD11AD" w:rsidRDefault="001E7431" w:rsidP="001E74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и земельных отношений</w:t>
      </w:r>
    </w:p>
    <w:p w:rsidR="001E7431" w:rsidRPr="00FD11AD" w:rsidRDefault="001E7431" w:rsidP="001E74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Воронежской области</w:t>
      </w:r>
    </w:p>
    <w:p w:rsidR="001E7431" w:rsidRDefault="001E7431" w:rsidP="001E743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8616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03.02.2015</w:t>
      </w:r>
      <w:r w:rsidRPr="00F5731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160</w:t>
      </w:r>
    </w:p>
    <w:p w:rsidR="001E7431" w:rsidRPr="00504B72" w:rsidRDefault="001E7431" w:rsidP="001E7431">
      <w:pPr>
        <w:rPr>
          <w:sz w:val="20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5396"/>
        <w:gridCol w:w="708"/>
        <w:gridCol w:w="709"/>
        <w:gridCol w:w="709"/>
        <w:gridCol w:w="709"/>
        <w:gridCol w:w="708"/>
        <w:gridCol w:w="851"/>
        <w:gridCol w:w="708"/>
        <w:gridCol w:w="709"/>
        <w:gridCol w:w="709"/>
        <w:gridCol w:w="709"/>
        <w:gridCol w:w="568"/>
        <w:gridCol w:w="709"/>
        <w:gridCol w:w="709"/>
      </w:tblGrid>
      <w:tr w:rsidR="001E7431" w:rsidRPr="00504B72" w:rsidTr="00EA65E2">
        <w:trPr>
          <w:trHeight w:val="305"/>
        </w:trPr>
        <w:tc>
          <w:tcPr>
            <w:tcW w:w="807" w:type="dxa"/>
            <w:vMerge w:val="restart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№</w:t>
            </w:r>
          </w:p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4B7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4B72">
              <w:rPr>
                <w:sz w:val="20"/>
                <w:szCs w:val="20"/>
              </w:rPr>
              <w:t>/</w:t>
            </w:r>
            <w:proofErr w:type="spellStart"/>
            <w:r w:rsidRPr="00504B7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96" w:type="dxa"/>
            <w:vMerge w:val="restart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Вид разрешенного использования </w:t>
            </w:r>
          </w:p>
        </w:tc>
        <w:tc>
          <w:tcPr>
            <w:tcW w:w="9215" w:type="dxa"/>
            <w:gridSpan w:val="13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Арендная ставка по поселениям</w:t>
            </w:r>
          </w:p>
        </w:tc>
      </w:tr>
      <w:tr w:rsidR="001E7431" w:rsidRPr="00504B72" w:rsidTr="00EA65E2">
        <w:trPr>
          <w:trHeight w:val="2785"/>
        </w:trPr>
        <w:tc>
          <w:tcPr>
            <w:tcW w:w="807" w:type="dxa"/>
            <w:vMerge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vMerge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Городское поселение город Лиски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Давыдовское городское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Второе </w:t>
            </w:r>
            <w:proofErr w:type="spellStart"/>
            <w:r w:rsidRPr="00504B72">
              <w:rPr>
                <w:sz w:val="20"/>
                <w:szCs w:val="20"/>
              </w:rPr>
              <w:t>Сторожевское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Бодеевское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8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Высокинское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1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 </w:t>
            </w:r>
            <w:proofErr w:type="spellStart"/>
            <w:r w:rsidRPr="00504B72">
              <w:rPr>
                <w:sz w:val="20"/>
                <w:szCs w:val="20"/>
              </w:rPr>
              <w:t>Дракинское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8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Залуженское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Ковалевское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Коломыцевское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Колыбельское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68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Копанищенское</w:t>
            </w:r>
            <w:proofErr w:type="spellEnd"/>
            <w:r w:rsidRPr="00504B72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Краснознаменское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504B72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504B72">
              <w:rPr>
                <w:sz w:val="20"/>
                <w:szCs w:val="20"/>
              </w:rPr>
              <w:t>Нижнеикорецкое</w:t>
            </w:r>
            <w:proofErr w:type="spellEnd"/>
            <w:r w:rsidRPr="00504B72">
              <w:rPr>
                <w:sz w:val="20"/>
                <w:szCs w:val="20"/>
              </w:rPr>
              <w:t xml:space="preserve"> </w:t>
            </w:r>
            <w:proofErr w:type="spellStart"/>
            <w:r w:rsidRPr="00504B72">
              <w:rPr>
                <w:sz w:val="20"/>
                <w:szCs w:val="20"/>
              </w:rPr>
              <w:t>сельтское</w:t>
            </w:r>
            <w:proofErr w:type="spellEnd"/>
            <w:r w:rsidRPr="00504B72">
              <w:rPr>
                <w:sz w:val="20"/>
                <w:szCs w:val="20"/>
              </w:rPr>
              <w:t xml:space="preserve"> поселение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15</w:t>
            </w:r>
          </w:p>
        </w:tc>
      </w:tr>
      <w:tr w:rsidR="001E7431" w:rsidRPr="00504B72" w:rsidTr="00EA65E2">
        <w:trPr>
          <w:cantSplit/>
        </w:trPr>
        <w:tc>
          <w:tcPr>
            <w:tcW w:w="15418" w:type="dxa"/>
            <w:gridSpan w:val="15"/>
            <w:vAlign w:val="center"/>
          </w:tcPr>
          <w:p w:rsidR="001E7431" w:rsidRPr="00504B72" w:rsidRDefault="001E7431" w:rsidP="00EA65E2">
            <w:pPr>
              <w:jc w:val="center"/>
              <w:rPr>
                <w:bCs/>
                <w:sz w:val="20"/>
                <w:szCs w:val="20"/>
              </w:rPr>
            </w:pPr>
            <w:r w:rsidRPr="00504B72">
              <w:rPr>
                <w:bCs/>
                <w:sz w:val="20"/>
                <w:szCs w:val="20"/>
              </w:rPr>
              <w:t>Подраздел 1: ЗЕМЛИ НАСЕЛЕННЫХ  ПУНКТОВ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04B72">
              <w:rPr>
                <w:rFonts w:ascii="Times New Roman" w:hAnsi="Times New Roman" w:cs="Times New Roman"/>
              </w:rPr>
              <w:t xml:space="preserve">Для земельных </w:t>
            </w:r>
            <w:proofErr w:type="gramStart"/>
            <w:r w:rsidRPr="00504B72">
              <w:rPr>
                <w:rFonts w:ascii="Times New Roman" w:hAnsi="Times New Roman" w:cs="Times New Roman"/>
              </w:rPr>
              <w:t>участков</w:t>
            </w:r>
            <w:proofErr w:type="gramEnd"/>
            <w:r w:rsidRPr="00504B72">
              <w:rPr>
                <w:rFonts w:ascii="Times New Roman" w:hAnsi="Times New Roman" w:cs="Times New Roman"/>
              </w:rPr>
              <w:t xml:space="preserve"> предоставленных для  проектирования и строительства жилых домов многоэтажной и   повышенной этажности застройки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Для земельных участков, предоставленных для индивидуального жилищного строительства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Для земельных участков под  объектами приема, хранения и   утилизации неметаллических   отходов: резины, текстильных  материалов, бумаги и картона,  лома стекла и пластмасс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1.4.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Для земельных участков,  предоставленных садоводческим, огородническим и дачным некоммерческим объединениям  граждан, физическим лицам для  садоводства, огородничества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1.5.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Для земельных участков,  предоставленных гаражно-строительным кооперативам,  физическим лицам для  размещения индивидуальных  гаражей и хозяйственных  </w:t>
            </w:r>
            <w:r w:rsidRPr="00504B72">
              <w:rPr>
                <w:sz w:val="20"/>
                <w:szCs w:val="20"/>
              </w:rPr>
              <w:lastRenderedPageBreak/>
              <w:t xml:space="preserve">построек           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0,83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земельных участков под </w:t>
            </w:r>
            <w:r w:rsidRPr="00504B72">
              <w:rPr>
                <w:sz w:val="20"/>
                <w:szCs w:val="20"/>
              </w:rPr>
              <w:t xml:space="preserve">объектами транспорта, под  автозаправочными и  газонаполнительными станциями  (за исключением земельных   участков под предприятиями   автосервиса, гаражами и  автостоянками, автодорожными  вокзалами, автостанциями)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1.6.1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транспорта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1.6.2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автозаправочными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1.6.3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1.7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автосервиса и автостоянок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1.8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стоянками такси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1.9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1.10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коммунального хозяйства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Pr="006E41DE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Pr="004E3B08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частными охранными организациями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1.14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1.15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линиями электропередач, линиями связи, нефтепроводов, газопроводов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rPr>
          <w:trHeight w:val="438"/>
        </w:trPr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lastRenderedPageBreak/>
              <w:t>1.15.1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ШРП, ГРП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rPr>
          <w:trHeight w:val="439"/>
        </w:trPr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1.16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связи (кроме объектов почтовой связи)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1.16.1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сотовой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1.16.2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ретрансляторными станциями и сооружениями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68" w:type="dxa"/>
            <w:vAlign w:val="center"/>
          </w:tcPr>
          <w:p w:rsidR="001E7431" w:rsidRPr="00AC4D75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1.17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почтовой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1.18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промышленными объектами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1.19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1.20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проектирование и строительство объектов стационарной торговли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1.20.1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эксплуатацию объектов стационарной торговли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За земельные участки под временными сооружениями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для размещения аптек и аптечных пунктов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1.24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бытового обслуживания населения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1.25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объектами общественного питания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4,21</w:t>
            </w:r>
          </w:p>
        </w:tc>
        <w:tc>
          <w:tcPr>
            <w:tcW w:w="708" w:type="dxa"/>
            <w:vAlign w:val="center"/>
          </w:tcPr>
          <w:p w:rsidR="001E7431" w:rsidRPr="004E3B08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1.26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интернет-кафе и ночные клубы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1.27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Земли полигонов промышленных и бытовых отходов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1.28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Под обособленными водными объектами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1.29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в границах публичных сервитутов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1.30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объектами гидротехнических сооружений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1.34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под лесами, древесно-</w:t>
            </w:r>
            <w:r w:rsidRPr="00504B72">
              <w:rPr>
                <w:bCs/>
                <w:color w:val="000000"/>
                <w:sz w:val="20"/>
                <w:szCs w:val="20"/>
              </w:rPr>
              <w:lastRenderedPageBreak/>
              <w:t>кустарниковой растительностью, не входящей в лесной фонд (в том числе городскими лесами, лесопарками, парками, скверами, бульварами)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lastRenderedPageBreak/>
              <w:t>1.35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 сельскохозяйственного использования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1.35.1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Пашни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1.35.2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Сенокосы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1.35.3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Пастбища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1.35.4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Объекты животноводства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1.36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1.37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иных земельных участков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1.38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предназначенные для реализации национальных объектов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Pr="0041289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504B72" w:rsidTr="00EA65E2">
        <w:trPr>
          <w:trHeight w:val="443"/>
        </w:trPr>
        <w:tc>
          <w:tcPr>
            <w:tcW w:w="154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Подраздел 2: ЗЕМЛИ ПРОМЫШЛЕННОСТИ И ИНОГО СПЕЦИАЛЬНОГО НАЗНАЧЕНИЯ</w:t>
            </w:r>
          </w:p>
        </w:tc>
      </w:tr>
      <w:tr w:rsidR="001E7431" w:rsidRPr="00504B72" w:rsidTr="00EA65E2">
        <w:tc>
          <w:tcPr>
            <w:tcW w:w="807" w:type="dxa"/>
            <w:tcBorders>
              <w:top w:val="single" w:sz="4" w:space="0" w:color="auto"/>
            </w:tcBorders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</w:t>
            </w:r>
          </w:p>
        </w:tc>
        <w:tc>
          <w:tcPr>
            <w:tcW w:w="5396" w:type="dxa"/>
            <w:tcBorders>
              <w:top w:val="single" w:sz="4" w:space="0" w:color="auto"/>
            </w:tcBorders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для разработки карьеров и добычи полезных ископаемых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объектами сотовой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гостиничными комплексами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2.4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для производственных целей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2.5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для объектов транспорта и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2.6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для объектов энергетики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2.7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под автозаправочными станциями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2.8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под газонаполнительными станциями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2.9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водозаборными сооружениями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2.10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под объекты автосервиса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2.11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2.12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объектами коммунального хозяйства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2.13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путями сообщения (дороги, железные дороги и пр.), их конструктивных элементов и дорожных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2.14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Для иных видов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lastRenderedPageBreak/>
              <w:t>2.15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Земли полигонов промышленных и бытовых отходов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2.16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504B72">
              <w:rPr>
                <w:bCs/>
                <w:color w:val="000000"/>
                <w:sz w:val="20"/>
                <w:szCs w:val="20"/>
              </w:rPr>
              <w:t>Земельные участки под объектами ретрансляторных станций и сооружений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</w:t>
            </w:r>
          </w:p>
        </w:tc>
      </w:tr>
      <w:tr w:rsidR="001E7431" w:rsidRPr="00504B72" w:rsidTr="00EA65E2">
        <w:trPr>
          <w:trHeight w:val="381"/>
        </w:trPr>
        <w:tc>
          <w:tcPr>
            <w:tcW w:w="15418" w:type="dxa"/>
            <w:gridSpan w:val="15"/>
            <w:vAlign w:val="center"/>
          </w:tcPr>
          <w:p w:rsidR="001E7431" w:rsidRPr="00504B72" w:rsidRDefault="001E7431" w:rsidP="00EA65E2">
            <w:pPr>
              <w:jc w:val="center"/>
              <w:rPr>
                <w:bCs/>
                <w:sz w:val="20"/>
                <w:szCs w:val="20"/>
              </w:rPr>
            </w:pPr>
            <w:r w:rsidRPr="00504B72">
              <w:rPr>
                <w:bCs/>
                <w:sz w:val="20"/>
                <w:szCs w:val="20"/>
              </w:rPr>
              <w:t>Подраздел 3:  ЗЕМЛИ СЕЛЬСКОХОЗЯЙСТВЕННОГО НАЗНАЧЕНИЯ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3.1.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 Пашни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3.2.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Сенокосы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3.3.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Пастбища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3.4.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Залежи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3.5.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Под многолетними насаждениями, садами (для использования в   целях извлечения прибыли)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3.6.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Под сельскохозяйственными  постройками        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</w:t>
            </w:r>
          </w:p>
        </w:tc>
      </w:tr>
      <w:tr w:rsidR="001E7431" w:rsidRPr="00504B72" w:rsidTr="00EA65E2">
        <w:trPr>
          <w:trHeight w:val="64"/>
        </w:trPr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3.7.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Под замкнутыми водоемами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3.8.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Земельные участки под  гидротехническими   сооружениями       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3.9.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Под строениями, используемыми  для целей животноводства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23,16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3.10.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Земельные участки, используемые под сады, огороды, личное   подсобное хозяйство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3.11.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Земельные участки для  производственных   сельскохозяйственных целей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77,19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3.12.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Земельные участки под линиями  электропередачи, линиями связи (в т.ч. линейно-кабельными   сооружениями), нефтепроводами,  газопроводами, иными   трубопроводами и сооружениями  для их эксплуатации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3.13.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Прочие земли, в том числе  древесно-кустарниковые  насаждения, дороги, овраги,  болота и пр.       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1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56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504B72" w:rsidTr="00EA65E2">
        <w:tc>
          <w:tcPr>
            <w:tcW w:w="15418" w:type="dxa"/>
            <w:gridSpan w:val="15"/>
            <w:vAlign w:val="center"/>
          </w:tcPr>
          <w:p w:rsidR="001E7431" w:rsidRPr="00504B72" w:rsidRDefault="001E7431" w:rsidP="00EA65E2">
            <w:pPr>
              <w:jc w:val="center"/>
              <w:rPr>
                <w:bCs/>
                <w:sz w:val="20"/>
                <w:szCs w:val="20"/>
              </w:rPr>
            </w:pPr>
            <w:r w:rsidRPr="00504B72">
              <w:rPr>
                <w:bCs/>
                <w:sz w:val="20"/>
                <w:szCs w:val="20"/>
              </w:rPr>
              <w:t>Подраздел 4: ЗЕМЛИ ОСОБО ОХРАНЯЕМЫХ ТЕРРИТОРИЙ И ОБЪЕКТОВ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4.1.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Земельные участки,  предназначенные для размещения  объектов рекреационного и лечебно-оздоровительного назначения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851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708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0,19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568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4.2.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Земельные участки домов  рыболовов и охотников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851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568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Pr="00E767EA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</w:tr>
      <w:tr w:rsidR="001E7431" w:rsidRPr="00504B72" w:rsidTr="00EA65E2">
        <w:tc>
          <w:tcPr>
            <w:tcW w:w="807" w:type="dxa"/>
            <w:vAlign w:val="center"/>
          </w:tcPr>
          <w:p w:rsidR="001E7431" w:rsidRPr="00504B72" w:rsidRDefault="001E7431" w:rsidP="00EA65E2">
            <w:pPr>
              <w:jc w:val="center"/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>4.3.</w:t>
            </w:r>
          </w:p>
        </w:tc>
        <w:tc>
          <w:tcPr>
            <w:tcW w:w="5396" w:type="dxa"/>
          </w:tcPr>
          <w:p w:rsidR="001E7431" w:rsidRPr="00504B72" w:rsidRDefault="001E7431" w:rsidP="00EA65E2">
            <w:pPr>
              <w:rPr>
                <w:sz w:val="20"/>
                <w:szCs w:val="20"/>
              </w:rPr>
            </w:pPr>
            <w:r w:rsidRPr="00504B72">
              <w:rPr>
                <w:sz w:val="20"/>
                <w:szCs w:val="20"/>
              </w:rPr>
              <w:t xml:space="preserve">Прочие земельные участки       </w:t>
            </w:r>
          </w:p>
        </w:tc>
        <w:tc>
          <w:tcPr>
            <w:tcW w:w="708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504B72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E7431" w:rsidRDefault="001E7431" w:rsidP="001E7431">
      <w:pPr>
        <w:rPr>
          <w:sz w:val="20"/>
        </w:rPr>
      </w:pPr>
    </w:p>
    <w:p w:rsidR="001E7431" w:rsidRDefault="001E7431" w:rsidP="001E7431">
      <w:pPr>
        <w:rPr>
          <w:sz w:val="20"/>
        </w:rPr>
      </w:pPr>
    </w:p>
    <w:p w:rsidR="001E7431" w:rsidRDefault="001E7431" w:rsidP="001E7431">
      <w:pPr>
        <w:rPr>
          <w:sz w:val="20"/>
        </w:rPr>
      </w:pPr>
    </w:p>
    <w:p w:rsidR="001E7431" w:rsidRDefault="001E7431" w:rsidP="001E7431">
      <w:pPr>
        <w:rPr>
          <w:sz w:val="20"/>
        </w:rPr>
      </w:pPr>
    </w:p>
    <w:p w:rsidR="001E7431" w:rsidRPr="00504B72" w:rsidRDefault="001E7431" w:rsidP="001E7431">
      <w:pPr>
        <w:rPr>
          <w:sz w:val="20"/>
        </w:rPr>
      </w:pPr>
    </w:p>
    <w:p w:rsidR="001E7431" w:rsidRPr="00504B72" w:rsidRDefault="001E7431" w:rsidP="001E7431">
      <w:pPr>
        <w:rPr>
          <w:sz w:val="20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5406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1E7431" w:rsidRPr="000D3BA3" w:rsidTr="00EA65E2">
        <w:trPr>
          <w:trHeight w:val="305"/>
        </w:trPr>
        <w:tc>
          <w:tcPr>
            <w:tcW w:w="798" w:type="dxa"/>
            <w:vMerge w:val="restart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lastRenderedPageBreak/>
              <w:t>№</w:t>
            </w:r>
          </w:p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3BA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D3BA3">
              <w:rPr>
                <w:sz w:val="20"/>
                <w:szCs w:val="20"/>
              </w:rPr>
              <w:t>/</w:t>
            </w:r>
            <w:proofErr w:type="spellStart"/>
            <w:r w:rsidRPr="000D3BA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6" w:type="dxa"/>
            <w:vMerge w:val="restart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Вид разрешенного использования </w:t>
            </w:r>
          </w:p>
        </w:tc>
        <w:tc>
          <w:tcPr>
            <w:tcW w:w="7229" w:type="dxa"/>
            <w:gridSpan w:val="10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Арендная ставка по поселениям</w:t>
            </w:r>
          </w:p>
        </w:tc>
      </w:tr>
      <w:tr w:rsidR="001E7431" w:rsidRPr="000D3BA3" w:rsidTr="00EA65E2">
        <w:trPr>
          <w:trHeight w:val="2898"/>
        </w:trPr>
        <w:tc>
          <w:tcPr>
            <w:tcW w:w="798" w:type="dxa"/>
            <w:vMerge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6" w:type="dxa"/>
            <w:vMerge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Среднеикорецкое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Петровское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Почепское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50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Селявинское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Старохворостанское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Степнянское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8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Тресоруковское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Троицкое сельское поселение</w:t>
            </w:r>
          </w:p>
        </w:tc>
        <w:tc>
          <w:tcPr>
            <w:tcW w:w="709" w:type="dxa"/>
            <w:textDirection w:val="btLr"/>
          </w:tcPr>
          <w:p w:rsidR="001E7431" w:rsidRPr="000D3BA3" w:rsidRDefault="001E7431" w:rsidP="00EA65E2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0D3BA3">
              <w:rPr>
                <w:sz w:val="20"/>
                <w:szCs w:val="20"/>
              </w:rPr>
              <w:t>Щученское</w:t>
            </w:r>
            <w:proofErr w:type="spellEnd"/>
            <w:r w:rsidRPr="000D3BA3">
              <w:rPr>
                <w:sz w:val="20"/>
                <w:szCs w:val="20"/>
              </w:rPr>
              <w:t xml:space="preserve"> сельское поселение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16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27</w:t>
            </w:r>
          </w:p>
        </w:tc>
      </w:tr>
      <w:tr w:rsidR="001E7431" w:rsidRPr="000D3BA3" w:rsidTr="00EA65E2">
        <w:trPr>
          <w:cantSplit/>
        </w:trPr>
        <w:tc>
          <w:tcPr>
            <w:tcW w:w="13433" w:type="dxa"/>
            <w:gridSpan w:val="12"/>
            <w:vAlign w:val="center"/>
          </w:tcPr>
          <w:p w:rsidR="001E7431" w:rsidRPr="000D3BA3" w:rsidRDefault="001E7431" w:rsidP="00EA65E2">
            <w:pPr>
              <w:jc w:val="center"/>
              <w:rPr>
                <w:bCs/>
                <w:sz w:val="20"/>
                <w:szCs w:val="20"/>
              </w:rPr>
            </w:pPr>
            <w:r w:rsidRPr="000D3BA3">
              <w:rPr>
                <w:bCs/>
                <w:sz w:val="20"/>
                <w:szCs w:val="20"/>
              </w:rPr>
              <w:t>Подраздел 1:  ЗЕМЛИ НАСЕЛЕННЫХ  ПУНКТОВ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для проектирования и строительства жилых домов многоэтажной и повышенной этажности застройки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для индивидуального жилищного строительства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Pr="00C80C0A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 огородничества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 xml:space="preserve">Для земельных участков, предоставленных гаражно-строительным кооперативам, физическим лицам для размещения индивидуальных гаражей и </w:t>
            </w:r>
            <w:proofErr w:type="spellStart"/>
            <w:r w:rsidRPr="000D3BA3">
              <w:rPr>
                <w:bCs/>
                <w:color w:val="000000"/>
                <w:sz w:val="20"/>
                <w:szCs w:val="20"/>
              </w:rPr>
              <w:t>хоз</w:t>
            </w:r>
            <w:proofErr w:type="gramStart"/>
            <w:r w:rsidRPr="000D3BA3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0D3BA3">
              <w:rPr>
                <w:bCs/>
                <w:color w:val="000000"/>
                <w:sz w:val="20"/>
                <w:szCs w:val="20"/>
              </w:rPr>
              <w:t>остроек</w:t>
            </w:r>
            <w:proofErr w:type="spellEnd"/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транспорта,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1.6.1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транспорта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lastRenderedPageBreak/>
              <w:t>1.6.2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автозаправочными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1.6.3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1.7.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автосервиса и автостоянок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1.8.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стоянками такси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1.9.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1.10.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коммунального хозяйства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частными охранными организациями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линиями электропередач, линиями связи, нефтепроводов, газопроводов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E7431" w:rsidRPr="000D3BA3" w:rsidTr="00EA65E2">
        <w:trPr>
          <w:trHeight w:val="554"/>
        </w:trPr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1.15.1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ШРП, ГРП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1E7431" w:rsidRPr="000D3BA3" w:rsidTr="00EA65E2">
        <w:trPr>
          <w:trHeight w:val="439"/>
        </w:trPr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связи (кроме объектов почтовой связи)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1.16.1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сотовой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1.16.2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ретрансляторными станциями и сооружениями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1.17.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почтовой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1.18.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промышленными объектами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1.19.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 xml:space="preserve">Для земельных участков, используемых под рынки, </w:t>
            </w:r>
            <w:r w:rsidRPr="000D3BA3">
              <w:rPr>
                <w:bCs/>
                <w:color w:val="000000"/>
                <w:sz w:val="20"/>
                <w:szCs w:val="20"/>
              </w:rPr>
              <w:lastRenderedPageBreak/>
              <w:t>ярмарки, выносную торговлю, торговые ряды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lastRenderedPageBreak/>
              <w:t>1.20.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проектирование и строительство объектов стационарной торговли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1.20.1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эксплуатацию объектов стационарной торговли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За земельные участки под временными сооружениями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для размещения аптек и аптечных пунктов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бытового обслуживания населения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объектами общественного питания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интернет-кафе и ночные клубы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1.27.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Земли полигонов промышленных и бытовых отходов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1.28.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Под обособленными водными объектами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1.29.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в границах публичных сервитутов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1.30.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объектами гидротехнических сооружений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под лесами, древесно-кустарниковой растительностью, не входящей в лесной фонд (в том числе городскими лесами, лесопарками, парками, скверами, бульварами)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 сельскохозяйственного использования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1.35.1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Пашни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1.35.2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Сенокосы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1.35.3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Пастбища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1.35.4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Объекты животноводства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Pr="00CE2427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lastRenderedPageBreak/>
              <w:t>1.37.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иных земельных участков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1.38.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предназначенные для реализации национальных объектов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E7431" w:rsidRPr="000D3BA3" w:rsidTr="00EA65E2">
        <w:trPr>
          <w:cantSplit/>
          <w:trHeight w:val="211"/>
        </w:trPr>
        <w:tc>
          <w:tcPr>
            <w:tcW w:w="13433" w:type="dxa"/>
            <w:gridSpan w:val="12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Подраздел 2: ЗЕМЛИ ПРОМЫШЛЕННОСТИ И ИНОГО СПЕЦИАЛЬНОГО НАЗНАЧЕНИЯ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для разработки карьеров и добычи полезных ископаемых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объектами сотовой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гостиничными комплексами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для производственных целей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для объектов транспорта и связи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для объектов энергетики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2.7.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под автозаправочными станциями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2.8.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под газонаполнительными станциями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2.9.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водозаборными сооружениями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2.10.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под объекты автосервиса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19,24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объектами коммунального хозяйства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путями сообщения (дороги, железные дороги и пр.), их конструктивных элементов и дорожных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Для иных видов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Земли полигонов промышленных и бытовых отходов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2.16.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bCs/>
                <w:color w:val="000000"/>
                <w:sz w:val="20"/>
                <w:szCs w:val="20"/>
              </w:rPr>
            </w:pPr>
            <w:r w:rsidRPr="000D3BA3">
              <w:rPr>
                <w:bCs/>
                <w:color w:val="000000"/>
                <w:sz w:val="20"/>
                <w:szCs w:val="20"/>
              </w:rPr>
              <w:t>Земельные участки под объектами ретрансляторных станций и сооружений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</w:tr>
      <w:tr w:rsidR="001E7431" w:rsidRPr="000D3BA3" w:rsidTr="00EA65E2">
        <w:tc>
          <w:tcPr>
            <w:tcW w:w="13433" w:type="dxa"/>
            <w:gridSpan w:val="12"/>
            <w:vAlign w:val="center"/>
          </w:tcPr>
          <w:p w:rsidR="001E7431" w:rsidRPr="000D3BA3" w:rsidRDefault="001E7431" w:rsidP="00EA65E2">
            <w:pPr>
              <w:jc w:val="center"/>
              <w:rPr>
                <w:bCs/>
                <w:sz w:val="20"/>
                <w:szCs w:val="20"/>
              </w:rPr>
            </w:pPr>
            <w:r w:rsidRPr="000D3BA3">
              <w:rPr>
                <w:bCs/>
                <w:sz w:val="20"/>
                <w:szCs w:val="20"/>
              </w:rPr>
              <w:t>Подраздел 3:  ЗЕМЛИ СЕЛЬСКОХОЗЯЙСТВЕННОГО НАЗНАЧЕНИЯ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Пашни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Сенокосы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Пастбища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3.4.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Залежи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3.5.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Под многолетними насаждениями,  садами (для использования в  целях извлечения прибыли)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3.6.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Под сельскохозяйственными  постройками        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1E7431" w:rsidRPr="000D3BA3" w:rsidTr="00EA65E2">
        <w:trPr>
          <w:trHeight w:val="64"/>
        </w:trPr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3.7.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Под замкнутыми водоемами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Земельные участки под   гидротехническими   сооружениями       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3.9.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Под строениями, используемыми  для целей животноводства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23,15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4,24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3.10.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Земельные участки, используемые под сады, огороды, личное подсобное хозяйство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3.11.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Земельные участки для  производственных   сельскохозяйственных целей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13,23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6,25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205,0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3.12.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Земельные участки под линиями  электропередачи, линиями связи (в т.ч. линейно-кабельными  сооружениями), нефтепроводами, газопроводами, иными   трубопроводами и сооружениями  для их эксплуатации           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3.13.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Прочие земли, в том числе  древесно-кустарниковые  насаждения, дороги, овраги,  болота и пр. 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850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12,87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8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6,64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  <w:tc>
          <w:tcPr>
            <w:tcW w:w="709" w:type="dxa"/>
            <w:vAlign w:val="center"/>
          </w:tcPr>
          <w:p w:rsidR="001E7431" w:rsidRDefault="001E7431" w:rsidP="00EA6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1E7431" w:rsidRPr="000D3BA3" w:rsidTr="00EA65E2">
        <w:tc>
          <w:tcPr>
            <w:tcW w:w="13433" w:type="dxa"/>
            <w:gridSpan w:val="12"/>
            <w:vAlign w:val="center"/>
          </w:tcPr>
          <w:p w:rsidR="001E7431" w:rsidRPr="000D3BA3" w:rsidRDefault="001E7431" w:rsidP="00EA65E2">
            <w:pPr>
              <w:jc w:val="center"/>
              <w:rPr>
                <w:bCs/>
                <w:sz w:val="20"/>
                <w:szCs w:val="20"/>
              </w:rPr>
            </w:pPr>
            <w:r w:rsidRPr="000D3BA3">
              <w:rPr>
                <w:bCs/>
                <w:sz w:val="20"/>
                <w:szCs w:val="20"/>
              </w:rPr>
              <w:t>Подраздел 4: ЗЕМЛИ ОСОБО ОХРАНЯЕМЫХ ТЕРРИТОРИЙ И ОБЪЕКТОВ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4.1.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Земельные </w:t>
            </w:r>
            <w:proofErr w:type="gramStart"/>
            <w:r w:rsidRPr="000D3BA3">
              <w:rPr>
                <w:sz w:val="20"/>
                <w:szCs w:val="20"/>
              </w:rPr>
              <w:t>участки</w:t>
            </w:r>
            <w:proofErr w:type="gramEnd"/>
            <w:r w:rsidRPr="000D3BA3">
              <w:rPr>
                <w:sz w:val="20"/>
                <w:szCs w:val="20"/>
              </w:rPr>
              <w:t xml:space="preserve"> предназначенные для размещения объектов рекреационного и  лечебно-оздоровительного назначения </w:t>
            </w:r>
          </w:p>
        </w:tc>
        <w:tc>
          <w:tcPr>
            <w:tcW w:w="708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0,24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0,61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708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1,29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4.2.</w:t>
            </w:r>
          </w:p>
        </w:tc>
        <w:tc>
          <w:tcPr>
            <w:tcW w:w="5406" w:type="dxa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Земельные участки домов  рыболовов и охотников  </w:t>
            </w:r>
          </w:p>
        </w:tc>
        <w:tc>
          <w:tcPr>
            <w:tcW w:w="708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850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</w:t>
            </w:r>
          </w:p>
        </w:tc>
        <w:tc>
          <w:tcPr>
            <w:tcW w:w="708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  <w:tc>
          <w:tcPr>
            <w:tcW w:w="709" w:type="dxa"/>
            <w:vAlign w:val="center"/>
          </w:tcPr>
          <w:p w:rsidR="001E7431" w:rsidRPr="009D6B8E" w:rsidRDefault="001E7431" w:rsidP="00EA6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</w:tr>
      <w:tr w:rsidR="001E7431" w:rsidRPr="000D3BA3" w:rsidTr="00EA65E2">
        <w:tc>
          <w:tcPr>
            <w:tcW w:w="798" w:type="dxa"/>
            <w:vAlign w:val="center"/>
          </w:tcPr>
          <w:p w:rsidR="001E7431" w:rsidRPr="000D3BA3" w:rsidRDefault="001E7431" w:rsidP="00EA65E2">
            <w:pPr>
              <w:jc w:val="center"/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>4.3.</w:t>
            </w:r>
          </w:p>
        </w:tc>
        <w:tc>
          <w:tcPr>
            <w:tcW w:w="5406" w:type="dxa"/>
            <w:vAlign w:val="bottom"/>
          </w:tcPr>
          <w:p w:rsidR="001E7431" w:rsidRPr="000D3BA3" w:rsidRDefault="001E7431" w:rsidP="00EA65E2">
            <w:pPr>
              <w:rPr>
                <w:sz w:val="20"/>
                <w:szCs w:val="20"/>
              </w:rPr>
            </w:pPr>
            <w:r w:rsidRPr="000D3BA3">
              <w:rPr>
                <w:sz w:val="20"/>
                <w:szCs w:val="20"/>
              </w:rPr>
              <w:t xml:space="preserve">Прочие земельные участки   </w:t>
            </w:r>
          </w:p>
        </w:tc>
        <w:tc>
          <w:tcPr>
            <w:tcW w:w="708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E7431" w:rsidRPr="000D3BA3" w:rsidRDefault="001E7431" w:rsidP="00EA65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1089A" w:rsidRDefault="0041089A"/>
    <w:sectPr w:rsidR="0041089A" w:rsidSect="001E7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51D"/>
    <w:multiLevelType w:val="multilevel"/>
    <w:tmpl w:val="5CEEB1A4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2160"/>
      </w:pPr>
      <w:rPr>
        <w:rFonts w:hint="default"/>
      </w:rPr>
    </w:lvl>
  </w:abstractNum>
  <w:abstractNum w:abstractNumId="1">
    <w:nsid w:val="20A10544"/>
    <w:multiLevelType w:val="hybridMultilevel"/>
    <w:tmpl w:val="5D2E3632"/>
    <w:lvl w:ilvl="0" w:tplc="51CA135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3103055B"/>
    <w:multiLevelType w:val="hybridMultilevel"/>
    <w:tmpl w:val="42A05A0A"/>
    <w:lvl w:ilvl="0" w:tplc="C8A0487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D65E97"/>
    <w:multiLevelType w:val="hybridMultilevel"/>
    <w:tmpl w:val="CA9AF04A"/>
    <w:lvl w:ilvl="0" w:tplc="DDBC28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36F24"/>
    <w:multiLevelType w:val="hybridMultilevel"/>
    <w:tmpl w:val="2352471A"/>
    <w:lvl w:ilvl="0" w:tplc="74FA2300">
      <w:start w:val="152"/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58BE3CAA"/>
    <w:multiLevelType w:val="hybridMultilevel"/>
    <w:tmpl w:val="A8A440E6"/>
    <w:lvl w:ilvl="0" w:tplc="1A2A42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4823FA"/>
    <w:multiLevelType w:val="hybridMultilevel"/>
    <w:tmpl w:val="D52E06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4338CB"/>
    <w:multiLevelType w:val="hybridMultilevel"/>
    <w:tmpl w:val="59A2269E"/>
    <w:lvl w:ilvl="0" w:tplc="F198D6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C1650"/>
    <w:multiLevelType w:val="hybridMultilevel"/>
    <w:tmpl w:val="15FCD7FE"/>
    <w:lvl w:ilvl="0" w:tplc="98487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431"/>
    <w:rsid w:val="001E7431"/>
    <w:rsid w:val="0041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1E7431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1E7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E7431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1E7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1E7431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E7431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1E74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7431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E74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E7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res">
    <w:name w:val="adres"/>
    <w:basedOn w:val="a"/>
    <w:autoRedefine/>
    <w:rsid w:val="001E7431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E7431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E7431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1E7431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1E7431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E74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1E74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E74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"/>
    <w:autoRedefine/>
    <w:rsid w:val="001E7431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6">
    <w:name w:val="Title"/>
    <w:basedOn w:val="a"/>
    <w:link w:val="a7"/>
    <w:qFormat/>
    <w:rsid w:val="001E743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basedOn w:val="a0"/>
    <w:link w:val="a6"/>
    <w:rsid w:val="001E743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1E7431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Подзаголовок Знак"/>
    <w:basedOn w:val="a0"/>
    <w:link w:val="a8"/>
    <w:rsid w:val="001E743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1E74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1E743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1E7431"/>
    <w:rPr>
      <w:rFonts w:ascii="Times New Roman" w:eastAsia="Times New Roman" w:hAnsi="Times New Roman" w:cs="Times New Roman"/>
      <w:sz w:val="24"/>
      <w:szCs w:val="24"/>
      <w:lang/>
    </w:rPr>
  </w:style>
  <w:style w:type="character" w:styleId="ac">
    <w:name w:val="page number"/>
    <w:basedOn w:val="a0"/>
    <w:rsid w:val="001E7431"/>
  </w:style>
  <w:style w:type="paragraph" w:customStyle="1" w:styleId="ConsPlusNormal">
    <w:name w:val="ConsPlusNormal"/>
    <w:rsid w:val="001E7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7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footer"/>
    <w:basedOn w:val="a"/>
    <w:link w:val="ae"/>
    <w:rsid w:val="001E7431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basedOn w:val="a0"/>
    <w:link w:val="ad"/>
    <w:rsid w:val="001E7431"/>
    <w:rPr>
      <w:rFonts w:ascii="Times New Roman" w:eastAsia="Times New Roman" w:hAnsi="Times New Roman" w:cs="Times New Roman"/>
      <w:sz w:val="24"/>
      <w:szCs w:val="24"/>
      <w:lang/>
    </w:rPr>
  </w:style>
  <w:style w:type="table" w:styleId="af">
    <w:name w:val="Table Grid"/>
    <w:basedOn w:val="a1"/>
    <w:uiPriority w:val="59"/>
    <w:rsid w:val="001E74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1E7431"/>
    <w:rPr>
      <w:i/>
      <w:iCs/>
    </w:rPr>
  </w:style>
  <w:style w:type="character" w:styleId="af1">
    <w:name w:val="Strong"/>
    <w:qFormat/>
    <w:rsid w:val="001E7431"/>
    <w:rPr>
      <w:b/>
      <w:bCs/>
    </w:rPr>
  </w:style>
  <w:style w:type="paragraph" w:styleId="af2">
    <w:name w:val="List Paragraph"/>
    <w:basedOn w:val="a"/>
    <w:uiPriority w:val="34"/>
    <w:qFormat/>
    <w:rsid w:val="001E7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rsid w:val="001E7431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1E7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1E7431"/>
    <w:rPr>
      <w:vertAlign w:val="superscript"/>
    </w:rPr>
  </w:style>
  <w:style w:type="paragraph" w:styleId="af6">
    <w:name w:val="No Spacing"/>
    <w:uiPriority w:val="1"/>
    <w:qFormat/>
    <w:rsid w:val="001E7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1E7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7">
    <w:name w:val="Hyperlink"/>
    <w:rsid w:val="001E7431"/>
    <w:rPr>
      <w:color w:val="0000FF"/>
      <w:u w:val="single"/>
    </w:rPr>
  </w:style>
  <w:style w:type="paragraph" w:styleId="af8">
    <w:name w:val="Block Text"/>
    <w:basedOn w:val="a"/>
    <w:rsid w:val="001E7431"/>
    <w:pPr>
      <w:ind w:left="113" w:right="113"/>
    </w:pPr>
    <w:rPr>
      <w:sz w:val="20"/>
    </w:rPr>
  </w:style>
  <w:style w:type="paragraph" w:customStyle="1" w:styleId="af9">
    <w:name w:val="Нормальный (таблица)"/>
    <w:basedOn w:val="a"/>
    <w:next w:val="a"/>
    <w:rsid w:val="001E743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3479</Words>
  <Characters>19831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ShihalevIA</dc:creator>
  <cp:lastModifiedBy>ShihalevIA</cp:lastModifiedBy>
  <cp:revision>1</cp:revision>
  <dcterms:created xsi:type="dcterms:W3CDTF">2015-02-12T06:50:00Z</dcterms:created>
  <dcterms:modified xsi:type="dcterms:W3CDTF">2015-02-12T06:51:00Z</dcterms:modified>
</cp:coreProperties>
</file>