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A5" w:rsidRDefault="006A157C" w:rsidP="006E44A5">
      <w:pPr>
        <w:pStyle w:val="a6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2pt;margin-top:10.35pt;width:49.55pt;height:48.15pt;z-index:25165772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597474280" r:id="rId9"/>
        </w:pict>
      </w:r>
      <w:r w:rsidR="006E44A5" w:rsidRPr="00D51EF7">
        <w:rPr>
          <w:spacing w:val="30"/>
          <w:szCs w:val="28"/>
        </w:rPr>
        <w:t xml:space="preserve">ДЕПАРТАМЕНТ </w:t>
      </w:r>
    </w:p>
    <w:p w:rsidR="006E44A5" w:rsidRPr="00D51EF7" w:rsidRDefault="006E44A5" w:rsidP="006E44A5">
      <w:pPr>
        <w:pStyle w:val="a6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6E44A5" w:rsidRPr="00D51EF7" w:rsidRDefault="006E44A5" w:rsidP="006E44A5">
      <w:pPr>
        <w:pStyle w:val="a6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6E44A5" w:rsidRDefault="006E44A5" w:rsidP="006E44A5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6E44A5" w:rsidRDefault="006E44A5" w:rsidP="006E44A5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6E44A5" w:rsidRPr="00D51EF7" w:rsidRDefault="006E44A5" w:rsidP="006E44A5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6E44A5" w:rsidRPr="00D51EF7" w:rsidRDefault="00AA41DD" w:rsidP="006E44A5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29.08.2018</w:t>
      </w:r>
      <w:r w:rsidR="006E44A5" w:rsidRPr="00D51EF7">
        <w:rPr>
          <w:rFonts w:ascii="Times New Roman" w:hAnsi="Times New Roman"/>
          <w:szCs w:val="28"/>
        </w:rPr>
        <w:t xml:space="preserve">                                 </w:t>
      </w:r>
      <w:r w:rsidR="006E44A5">
        <w:rPr>
          <w:rFonts w:ascii="Times New Roman" w:hAnsi="Times New Roman"/>
          <w:szCs w:val="28"/>
        </w:rPr>
        <w:t xml:space="preserve">   </w:t>
      </w:r>
      <w:r w:rsidR="006E44A5" w:rsidRPr="00D51EF7">
        <w:rPr>
          <w:rFonts w:ascii="Times New Roman" w:hAnsi="Times New Roman"/>
          <w:szCs w:val="28"/>
        </w:rPr>
        <w:t xml:space="preserve">             </w:t>
      </w:r>
      <w:r>
        <w:rPr>
          <w:rFonts w:ascii="Times New Roman" w:hAnsi="Times New Roman"/>
          <w:szCs w:val="28"/>
        </w:rPr>
        <w:t xml:space="preserve">                                      </w:t>
      </w:r>
      <w:r w:rsidR="006E44A5" w:rsidRPr="00D51EF7">
        <w:rPr>
          <w:rFonts w:ascii="Times New Roman" w:hAnsi="Times New Roman"/>
          <w:szCs w:val="28"/>
        </w:rPr>
        <w:t xml:space="preserve">      № </w:t>
      </w:r>
      <w:r>
        <w:rPr>
          <w:rFonts w:ascii="Times New Roman" w:hAnsi="Times New Roman"/>
          <w:szCs w:val="28"/>
        </w:rPr>
        <w:t>2086</w:t>
      </w:r>
    </w:p>
    <w:p w:rsidR="006E44A5" w:rsidRDefault="006E44A5" w:rsidP="006E44A5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6E44A5" w:rsidRPr="00F11365" w:rsidRDefault="006E44A5" w:rsidP="006E44A5">
      <w:pPr>
        <w:pStyle w:val="a3"/>
        <w:ind w:right="2"/>
        <w:jc w:val="center"/>
        <w:rPr>
          <w:rFonts w:ascii="Times New Roman" w:hAnsi="Times New Roman"/>
          <w:sz w:val="27"/>
          <w:szCs w:val="27"/>
        </w:rPr>
      </w:pPr>
      <w:r w:rsidRPr="00F11365">
        <w:rPr>
          <w:rFonts w:ascii="Times New Roman" w:hAnsi="Times New Roman"/>
          <w:sz w:val="27"/>
          <w:szCs w:val="27"/>
        </w:rPr>
        <w:t>г. Воронеж</w:t>
      </w:r>
    </w:p>
    <w:p w:rsidR="00F11365" w:rsidRDefault="00F11365" w:rsidP="00CC71DD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772D30" w:rsidRDefault="00772D30" w:rsidP="00CC71DD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</w:p>
    <w:p w:rsidR="006B65CB" w:rsidRDefault="000E027B" w:rsidP="000276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3D26">
        <w:rPr>
          <w:sz w:val="22"/>
          <w:szCs w:val="22"/>
        </w:rPr>
        <w:t xml:space="preserve"> </w:t>
      </w:r>
      <w:r w:rsidR="00CC71DD" w:rsidRPr="00893D26">
        <w:rPr>
          <w:sz w:val="22"/>
          <w:szCs w:val="22"/>
        </w:rPr>
        <w:t xml:space="preserve"> </w:t>
      </w:r>
      <w:r w:rsidR="00C62FBE" w:rsidRPr="0002765E">
        <w:rPr>
          <w:b/>
          <w:sz w:val="28"/>
          <w:szCs w:val="28"/>
        </w:rPr>
        <w:t>О внесении изменений в приказ</w:t>
      </w:r>
      <w:r w:rsidR="00C62FBE" w:rsidRPr="00C62FBE">
        <w:rPr>
          <w:sz w:val="28"/>
          <w:szCs w:val="28"/>
        </w:rPr>
        <w:t xml:space="preserve"> </w:t>
      </w:r>
      <w:r w:rsidR="00C62FBE" w:rsidRPr="0002765E">
        <w:rPr>
          <w:b/>
          <w:sz w:val="28"/>
          <w:szCs w:val="28"/>
        </w:rPr>
        <w:t>департамента имущественных и земельных отношений Воронежской области от 12.12.2016 № 2028</w:t>
      </w:r>
      <w:r w:rsidR="0002765E" w:rsidRPr="0002765E">
        <w:rPr>
          <w:b/>
          <w:sz w:val="28"/>
          <w:szCs w:val="28"/>
        </w:rPr>
        <w:t xml:space="preserve"> </w:t>
      </w:r>
    </w:p>
    <w:p w:rsidR="00B06963" w:rsidRDefault="00B06963" w:rsidP="00E94E23">
      <w:pPr>
        <w:pStyle w:val="a7"/>
        <w:spacing w:line="360" w:lineRule="auto"/>
        <w:ind w:firstLine="567"/>
        <w:rPr>
          <w:sz w:val="27"/>
          <w:szCs w:val="27"/>
        </w:rPr>
      </w:pPr>
    </w:p>
    <w:p w:rsidR="0000057D" w:rsidRPr="006D19B4" w:rsidRDefault="0000057D" w:rsidP="003E7E00">
      <w:pPr>
        <w:pStyle w:val="a7"/>
        <w:spacing w:line="360" w:lineRule="auto"/>
        <w:ind w:firstLine="851"/>
        <w:rPr>
          <w:szCs w:val="28"/>
        </w:rPr>
      </w:pPr>
      <w:r w:rsidRPr="006D19B4">
        <w:rPr>
          <w:szCs w:val="28"/>
        </w:rPr>
        <w:t xml:space="preserve">В </w:t>
      </w:r>
      <w:r w:rsidR="00E94E23" w:rsidRPr="006D19B4">
        <w:rPr>
          <w:szCs w:val="28"/>
        </w:rPr>
        <w:t xml:space="preserve">соответствии </w:t>
      </w:r>
      <w:r w:rsidRPr="006D19B4">
        <w:rPr>
          <w:szCs w:val="28"/>
        </w:rPr>
        <w:t>с</w:t>
      </w:r>
      <w:r w:rsidR="00514948" w:rsidRPr="006D19B4">
        <w:rPr>
          <w:szCs w:val="28"/>
        </w:rPr>
        <w:t xml:space="preserve"> </w:t>
      </w:r>
      <w:r w:rsidR="0002765E" w:rsidRPr="006D19B4">
        <w:rPr>
          <w:szCs w:val="28"/>
        </w:rPr>
        <w:t>постановлением правительства Воронежской обл</w:t>
      </w:r>
      <w:r w:rsidR="002D61D8">
        <w:rPr>
          <w:szCs w:val="28"/>
        </w:rPr>
        <w:t>асти</w:t>
      </w:r>
      <w:r w:rsidR="0002765E" w:rsidRPr="006D19B4">
        <w:rPr>
          <w:szCs w:val="28"/>
        </w:rPr>
        <w:t xml:space="preserve"> от 11.07.2011 № 584 «Об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области»,</w:t>
      </w:r>
      <w:r w:rsidR="00DD68C2">
        <w:rPr>
          <w:szCs w:val="28"/>
        </w:rPr>
        <w:t xml:space="preserve"> </w:t>
      </w:r>
      <w:r w:rsidR="00514948" w:rsidRPr="006D19B4">
        <w:rPr>
          <w:szCs w:val="28"/>
        </w:rPr>
        <w:t>постановлением правительства Воронежс</w:t>
      </w:r>
      <w:r w:rsidR="00DD68C2">
        <w:rPr>
          <w:szCs w:val="28"/>
        </w:rPr>
        <w:t xml:space="preserve">кой области от 08.05.2009 № 365 </w:t>
      </w:r>
      <w:r w:rsidR="00514948" w:rsidRPr="006D19B4">
        <w:rPr>
          <w:szCs w:val="28"/>
        </w:rPr>
        <w:t>«Об утверждении Положения</w:t>
      </w:r>
      <w:r w:rsidR="00DD68C2">
        <w:rPr>
          <w:szCs w:val="28"/>
        </w:rPr>
        <w:t xml:space="preserve"> о департаменте имущественных </w:t>
      </w:r>
      <w:r w:rsidR="001B68FF" w:rsidRPr="006D19B4">
        <w:rPr>
          <w:szCs w:val="28"/>
        </w:rPr>
        <w:t>и земельных отношений Воронежской области</w:t>
      </w:r>
      <w:r w:rsidR="00577F01" w:rsidRPr="006D19B4">
        <w:rPr>
          <w:szCs w:val="28"/>
        </w:rPr>
        <w:t>»</w:t>
      </w:r>
      <w:r w:rsidR="007966C6" w:rsidRPr="006D19B4">
        <w:rPr>
          <w:szCs w:val="28"/>
        </w:rPr>
        <w:t xml:space="preserve"> </w:t>
      </w:r>
      <w:r w:rsidR="006D19B4">
        <w:rPr>
          <w:szCs w:val="28"/>
        </w:rPr>
        <w:t xml:space="preserve">                                                                   </w:t>
      </w:r>
      <w:r w:rsidRPr="006D19B4">
        <w:rPr>
          <w:szCs w:val="28"/>
        </w:rPr>
        <w:t>п р и к а з ы в а ю:</w:t>
      </w:r>
      <w:r w:rsidRPr="006D19B4">
        <w:rPr>
          <w:szCs w:val="28"/>
        </w:rPr>
        <w:tab/>
      </w:r>
    </w:p>
    <w:p w:rsidR="00577F01" w:rsidRPr="006D19B4" w:rsidRDefault="00A520ED" w:rsidP="003E7E00">
      <w:pPr>
        <w:pStyle w:val="22"/>
        <w:shd w:val="clear" w:color="auto" w:fill="auto"/>
        <w:tabs>
          <w:tab w:val="left" w:pos="1134"/>
        </w:tabs>
        <w:spacing w:before="0" w:after="0" w:line="360" w:lineRule="auto"/>
        <w:ind w:right="20" w:firstLine="851"/>
        <w:rPr>
          <w:sz w:val="28"/>
          <w:szCs w:val="28"/>
        </w:rPr>
      </w:pPr>
      <w:r w:rsidRPr="006D19B4">
        <w:rPr>
          <w:sz w:val="28"/>
          <w:szCs w:val="28"/>
        </w:rPr>
        <w:t xml:space="preserve">1. </w:t>
      </w:r>
      <w:r w:rsidR="00036F9B" w:rsidRPr="006D19B4">
        <w:rPr>
          <w:sz w:val="28"/>
          <w:szCs w:val="28"/>
        </w:rPr>
        <w:t xml:space="preserve">Внести в приказ департамента </w:t>
      </w:r>
      <w:r w:rsidR="0002765E" w:rsidRPr="006D19B4">
        <w:rPr>
          <w:sz w:val="28"/>
          <w:szCs w:val="28"/>
        </w:rPr>
        <w:t xml:space="preserve">имущественных и земельных отношений Воронежской области </w:t>
      </w:r>
      <w:r w:rsidR="00036F9B" w:rsidRPr="006D19B4">
        <w:rPr>
          <w:sz w:val="28"/>
          <w:szCs w:val="28"/>
        </w:rPr>
        <w:t xml:space="preserve">от 12.12.2016 № 2028 «Об утверждении порядка постоянного хранения, использования технических паспортов, оценочной и иной хранившейся по состоянию на 01.01.2013 в органах 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подобного), предоставления копий такой документации и содержащихся в ней сведений и порядка взимания и возврата платы за предоставление копий технических паспортов, оценочной и иной хранившейся по состоянию на 01.01.2013 в органах и организациях по </w:t>
      </w:r>
      <w:r w:rsidR="00036F9B" w:rsidRPr="006D19B4">
        <w:rPr>
          <w:sz w:val="28"/>
          <w:szCs w:val="28"/>
        </w:rPr>
        <w:lastRenderedPageBreak/>
        <w:t>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</w:t>
      </w:r>
      <w:r w:rsidR="0041760A" w:rsidRPr="006D19B4">
        <w:rPr>
          <w:sz w:val="28"/>
          <w:szCs w:val="28"/>
        </w:rPr>
        <w:t xml:space="preserve"> и содержащихся в них сведений</w:t>
      </w:r>
      <w:r w:rsidR="00036F9B" w:rsidRPr="006D19B4">
        <w:rPr>
          <w:sz w:val="28"/>
          <w:szCs w:val="28"/>
        </w:rPr>
        <w:t>»</w:t>
      </w:r>
      <w:r w:rsidR="0002765E" w:rsidRPr="006D19B4">
        <w:rPr>
          <w:sz w:val="28"/>
          <w:szCs w:val="28"/>
        </w:rPr>
        <w:t xml:space="preserve"> (в редакции </w:t>
      </w:r>
      <w:r w:rsidR="00192CA7">
        <w:rPr>
          <w:sz w:val="28"/>
          <w:szCs w:val="28"/>
        </w:rPr>
        <w:t xml:space="preserve">приказа департамента имущественных и земельных отношений Воронежской области </w:t>
      </w:r>
      <w:r w:rsidR="0002765E" w:rsidRPr="006D19B4">
        <w:rPr>
          <w:sz w:val="28"/>
          <w:szCs w:val="28"/>
        </w:rPr>
        <w:t>от 19.09.2017 № 1979)</w:t>
      </w:r>
      <w:r w:rsidR="00430658">
        <w:rPr>
          <w:sz w:val="28"/>
          <w:szCs w:val="28"/>
        </w:rPr>
        <w:t>»</w:t>
      </w:r>
      <w:r w:rsidR="0002765E" w:rsidRPr="006D19B4">
        <w:rPr>
          <w:sz w:val="28"/>
          <w:szCs w:val="28"/>
        </w:rPr>
        <w:t xml:space="preserve"> </w:t>
      </w:r>
      <w:r w:rsidR="00911685" w:rsidRPr="006D19B4">
        <w:rPr>
          <w:sz w:val="28"/>
          <w:szCs w:val="28"/>
        </w:rPr>
        <w:t xml:space="preserve">(далее – приказ от 12.12.2016 № 2028) </w:t>
      </w:r>
      <w:r w:rsidR="00036F9B" w:rsidRPr="006D19B4">
        <w:rPr>
          <w:sz w:val="28"/>
          <w:szCs w:val="28"/>
        </w:rPr>
        <w:t>следующие изменения:</w:t>
      </w:r>
    </w:p>
    <w:p w:rsidR="00294B1A" w:rsidRDefault="00036F9B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D19B4">
        <w:rPr>
          <w:sz w:val="28"/>
          <w:szCs w:val="28"/>
        </w:rPr>
        <w:t xml:space="preserve">1.1. </w:t>
      </w:r>
      <w:hyperlink r:id="rId10" w:history="1">
        <w:r w:rsidR="0002765E" w:rsidRPr="00FF5A4B">
          <w:rPr>
            <w:sz w:val="28"/>
            <w:szCs w:val="28"/>
          </w:rPr>
          <w:t>Раздел 3</w:t>
        </w:r>
      </w:hyperlink>
      <w:r w:rsidR="0002765E" w:rsidRPr="00FF5A4B">
        <w:rPr>
          <w:sz w:val="28"/>
          <w:szCs w:val="28"/>
        </w:rPr>
        <w:t xml:space="preserve"> </w:t>
      </w:r>
      <w:r w:rsidR="000E0C1F">
        <w:rPr>
          <w:sz w:val="28"/>
          <w:szCs w:val="28"/>
        </w:rPr>
        <w:t xml:space="preserve">приложения № 1 к </w:t>
      </w:r>
      <w:r w:rsidR="00CA344C">
        <w:rPr>
          <w:sz w:val="28"/>
          <w:szCs w:val="28"/>
        </w:rPr>
        <w:t>приказ</w:t>
      </w:r>
      <w:r w:rsidR="000E0C1F">
        <w:rPr>
          <w:sz w:val="28"/>
          <w:szCs w:val="28"/>
        </w:rPr>
        <w:t>у</w:t>
      </w:r>
      <w:r w:rsidR="00CA344C">
        <w:rPr>
          <w:sz w:val="28"/>
          <w:szCs w:val="28"/>
        </w:rPr>
        <w:t xml:space="preserve"> </w:t>
      </w:r>
      <w:r w:rsidR="00CA344C" w:rsidRPr="006D19B4">
        <w:rPr>
          <w:sz w:val="28"/>
          <w:szCs w:val="28"/>
        </w:rPr>
        <w:t>от 12.12.2016 № 2028</w:t>
      </w:r>
      <w:r w:rsidR="00CA344C">
        <w:rPr>
          <w:sz w:val="28"/>
          <w:szCs w:val="28"/>
        </w:rPr>
        <w:t xml:space="preserve"> изложить в новой редакции:</w:t>
      </w:r>
    </w:p>
    <w:p w:rsidR="00CA344C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«3. Порядок использования учетно-технической документации, предоставления копий такой документации и содержащихся в ней сведений</w:t>
      </w:r>
    </w:p>
    <w:p w:rsidR="00CA344C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Сведения, содержащиеся в учетно-технической документации, являются общедоступными, за исключением сведений, доступ к которым ограничен федеральным законом.</w:t>
      </w:r>
    </w:p>
    <w:p w:rsidR="00CA344C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 Сведения, содержащиеся в учетно-технической документации, копии учетно-технической документации предоставляются организацией, заключившей договор хранения, на основании запросов физического, юридического лица, органа государственной власти, органа местного самоуправления (далее - заявитель).</w:t>
      </w:r>
    </w:p>
    <w:p w:rsidR="00CA344C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 Выдача сведений, содержащихся в учетно-технической документации, копий учетно-технической документации не должна нарушать прав и законных интересов собственников, владельцев (балансодержателей) объектов недвижимого имущества, а также интересов государства и его уполномоченных органов.</w:t>
      </w:r>
    </w:p>
    <w:p w:rsidR="00CA344C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В целях обеспечения сохранности инвентарные дела, архивные документы выдаются из архива работникам организации, заключившей договор хранения, для выполнения запросов, поступивших от заявителей, о предоставлении сведений, содержащихся в учетно-технической документации, копий учетно-технической документации. Дата возврата </w:t>
      </w:r>
      <w:r>
        <w:rPr>
          <w:sz w:val="28"/>
          <w:szCs w:val="28"/>
        </w:rPr>
        <w:lastRenderedPageBreak/>
        <w:t>инвентарного дела определяется сроком выполнения работ по запросу заявителя.</w:t>
      </w:r>
    </w:p>
    <w:p w:rsidR="00CA344C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 Инвентарные дела, архивные документы выдаются правоохранительным органам и судам на основании запроса или постановления (определения) в порядке</w:t>
      </w:r>
      <w:r w:rsidRPr="00FF5A4B">
        <w:rPr>
          <w:sz w:val="28"/>
          <w:szCs w:val="28"/>
        </w:rPr>
        <w:t xml:space="preserve">, предусмотренном </w:t>
      </w:r>
      <w:hyperlink w:anchor="Par46" w:history="1">
        <w:r w:rsidRPr="00FF5A4B">
          <w:rPr>
            <w:sz w:val="28"/>
            <w:szCs w:val="28"/>
          </w:rPr>
          <w:t>пунктами 3.</w:t>
        </w:r>
      </w:hyperlink>
      <w:r w:rsidR="003F612B" w:rsidRPr="00FF5A4B">
        <w:rPr>
          <w:sz w:val="28"/>
          <w:szCs w:val="28"/>
        </w:rPr>
        <w:t>21</w:t>
      </w:r>
      <w:r w:rsidRPr="00FF5A4B">
        <w:rPr>
          <w:sz w:val="28"/>
          <w:szCs w:val="28"/>
        </w:rPr>
        <w:t xml:space="preserve"> - </w:t>
      </w:r>
      <w:hyperlink w:anchor="Par50" w:history="1">
        <w:r w:rsidRPr="00FF5A4B">
          <w:rPr>
            <w:sz w:val="28"/>
            <w:szCs w:val="28"/>
          </w:rPr>
          <w:t>3.2</w:t>
        </w:r>
      </w:hyperlink>
      <w:r w:rsidR="003F612B" w:rsidRPr="00FF5A4B">
        <w:rPr>
          <w:sz w:val="28"/>
          <w:szCs w:val="28"/>
        </w:rPr>
        <w:t>5</w:t>
      </w:r>
      <w:r w:rsidRPr="00FF5A4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Порядка. В целях обеспечения сохранности документов инвентарное дело предоставляется по запросам судов на обозрение или в виде заверенной копии.</w:t>
      </w:r>
    </w:p>
    <w:p w:rsidR="00CA344C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6D19B4">
        <w:rPr>
          <w:sz w:val="28"/>
          <w:szCs w:val="28"/>
        </w:rPr>
        <w:t xml:space="preserve">Ознакомление собственников, владельцев </w:t>
      </w:r>
      <w:r w:rsidR="006205C2">
        <w:rPr>
          <w:sz w:val="28"/>
          <w:szCs w:val="28"/>
        </w:rPr>
        <w:t xml:space="preserve">(балансодержателей) </w:t>
      </w:r>
      <w:r w:rsidRPr="006D19B4">
        <w:rPr>
          <w:sz w:val="28"/>
          <w:szCs w:val="28"/>
        </w:rPr>
        <w:t>объектов недвижимости</w:t>
      </w:r>
      <w:r w:rsidR="006205C2">
        <w:rPr>
          <w:sz w:val="28"/>
          <w:szCs w:val="28"/>
        </w:rPr>
        <w:t xml:space="preserve"> или их доверенных лиц</w:t>
      </w:r>
      <w:r w:rsidR="00AD3C82">
        <w:rPr>
          <w:sz w:val="28"/>
          <w:szCs w:val="28"/>
        </w:rPr>
        <w:t xml:space="preserve"> (при предъявлении надлежащим образом оформленной доверенности)</w:t>
      </w:r>
      <w:r w:rsidR="00011155">
        <w:rPr>
          <w:sz w:val="28"/>
          <w:szCs w:val="28"/>
        </w:rPr>
        <w:t xml:space="preserve">, наследников по закону или по завещанию </w:t>
      </w:r>
      <w:r w:rsidRPr="006D19B4">
        <w:rPr>
          <w:sz w:val="28"/>
          <w:szCs w:val="28"/>
        </w:rPr>
        <w:t>с инвентарными делами, архивными документами производится только в присутствии работника организации, заключившей договор хранения, ответственного за сохранность таких документов. Снятие копий, фотографий с документов инвентарного дела, архивных документов в этом случае не допускается.</w:t>
      </w:r>
    </w:p>
    <w:p w:rsidR="006205C2" w:rsidRDefault="006205C2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2D313E">
        <w:rPr>
          <w:sz w:val="28"/>
          <w:szCs w:val="28"/>
        </w:rPr>
        <w:t xml:space="preserve">3.6.1. </w:t>
      </w:r>
      <w:r w:rsidR="004A36AE">
        <w:rPr>
          <w:sz w:val="28"/>
          <w:szCs w:val="28"/>
        </w:rPr>
        <w:t>О</w:t>
      </w:r>
      <w:r w:rsidRPr="002D313E">
        <w:rPr>
          <w:sz w:val="28"/>
          <w:szCs w:val="28"/>
        </w:rPr>
        <w:t>знакомления лиц, указанных в пункте 3.6</w:t>
      </w:r>
      <w:r w:rsidR="00192CA7" w:rsidRPr="002D313E">
        <w:rPr>
          <w:sz w:val="28"/>
          <w:szCs w:val="28"/>
        </w:rPr>
        <w:t xml:space="preserve"> н</w:t>
      </w:r>
      <w:bookmarkStart w:id="0" w:name="_GoBack"/>
      <w:bookmarkEnd w:id="0"/>
      <w:r w:rsidR="00192CA7" w:rsidRPr="002D313E">
        <w:rPr>
          <w:sz w:val="28"/>
          <w:szCs w:val="28"/>
        </w:rPr>
        <w:t>астоящего Порядка</w:t>
      </w:r>
      <w:r w:rsidRPr="002D313E">
        <w:rPr>
          <w:sz w:val="28"/>
          <w:szCs w:val="28"/>
        </w:rPr>
        <w:t>, с инвентарн</w:t>
      </w:r>
      <w:r w:rsidR="005C6E4C" w:rsidRPr="002D313E">
        <w:rPr>
          <w:sz w:val="28"/>
          <w:szCs w:val="28"/>
        </w:rPr>
        <w:t>ы</w:t>
      </w:r>
      <w:r w:rsidRPr="002D313E">
        <w:rPr>
          <w:sz w:val="28"/>
          <w:szCs w:val="28"/>
        </w:rPr>
        <w:t>ми</w:t>
      </w:r>
      <w:r w:rsidR="005C6E4C" w:rsidRPr="002D313E">
        <w:rPr>
          <w:sz w:val="28"/>
          <w:szCs w:val="28"/>
        </w:rPr>
        <w:t xml:space="preserve"> делами, архивными документами производиться в соответствии с</w:t>
      </w:r>
      <w:r w:rsidR="004A36AE">
        <w:rPr>
          <w:sz w:val="28"/>
          <w:szCs w:val="28"/>
        </w:rPr>
        <w:t xml:space="preserve"> установленным </w:t>
      </w:r>
      <w:r w:rsidR="004A36AE" w:rsidRPr="002D313E">
        <w:rPr>
          <w:sz w:val="28"/>
          <w:szCs w:val="28"/>
        </w:rPr>
        <w:t>организаци</w:t>
      </w:r>
      <w:r w:rsidR="004A36AE">
        <w:rPr>
          <w:sz w:val="28"/>
          <w:szCs w:val="28"/>
        </w:rPr>
        <w:t>ей</w:t>
      </w:r>
      <w:r w:rsidR="004A36AE" w:rsidRPr="002D313E">
        <w:rPr>
          <w:sz w:val="28"/>
          <w:szCs w:val="28"/>
        </w:rPr>
        <w:t>, заключившей договор хранения</w:t>
      </w:r>
      <w:r w:rsidR="004A36AE">
        <w:rPr>
          <w:sz w:val="28"/>
          <w:szCs w:val="28"/>
        </w:rPr>
        <w:t>, графиком</w:t>
      </w:r>
      <w:r w:rsidR="005C6E4C" w:rsidRPr="002D313E">
        <w:rPr>
          <w:sz w:val="28"/>
          <w:szCs w:val="28"/>
        </w:rPr>
        <w:t>.</w:t>
      </w:r>
      <w:r w:rsidR="005C6E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A344C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3.7. В остальных случаях сведения, содержащиеся в учетно-технической документации, копии учетно-технической документации предоставляются в виде:</w:t>
      </w:r>
    </w:p>
    <w:p w:rsidR="00CA344C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архивной выписки;</w:t>
      </w:r>
    </w:p>
    <w:p w:rsidR="00CA344C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заверенной копии архивных документов, входящих в состав инвентарных дел;</w:t>
      </w:r>
    </w:p>
    <w:p w:rsidR="00CA344C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архивной справки.</w:t>
      </w:r>
    </w:p>
    <w:p w:rsidR="00CA344C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D19B4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6D19B4">
        <w:rPr>
          <w:sz w:val="28"/>
          <w:szCs w:val="28"/>
        </w:rPr>
        <w:t xml:space="preserve">. Ознакомление с инвентарными делами, архивными документами предоставляется в срок, указанный в запросе </w:t>
      </w:r>
      <w:r w:rsidR="005C6E4C">
        <w:rPr>
          <w:sz w:val="28"/>
          <w:szCs w:val="28"/>
        </w:rPr>
        <w:t>заявителя</w:t>
      </w:r>
      <w:r w:rsidRPr="006D19B4">
        <w:rPr>
          <w:sz w:val="28"/>
          <w:szCs w:val="28"/>
        </w:rPr>
        <w:t xml:space="preserve">. В случае отсутствия технической возможности предоставить документы для ознакомления в срок, </w:t>
      </w:r>
      <w:r w:rsidRPr="006D19B4">
        <w:rPr>
          <w:sz w:val="28"/>
          <w:szCs w:val="28"/>
        </w:rPr>
        <w:lastRenderedPageBreak/>
        <w:t xml:space="preserve">указанный в запросе </w:t>
      </w:r>
      <w:r w:rsidR="005C6E4C">
        <w:rPr>
          <w:sz w:val="28"/>
          <w:szCs w:val="28"/>
        </w:rPr>
        <w:t>заявителя</w:t>
      </w:r>
      <w:r w:rsidRPr="006D19B4">
        <w:rPr>
          <w:sz w:val="28"/>
          <w:szCs w:val="28"/>
        </w:rPr>
        <w:t xml:space="preserve"> (изъятие документов судебными или правоохранительными органами, нахождение инвентарного дела в работе и т.д.), организация, заключившая договор хранения, обязана назначить дату предоставления документов для ознакомления и сообщить об этом </w:t>
      </w:r>
      <w:r w:rsidR="005C6E4C">
        <w:rPr>
          <w:sz w:val="28"/>
          <w:szCs w:val="28"/>
        </w:rPr>
        <w:t>заявител</w:t>
      </w:r>
      <w:r w:rsidR="0002096F">
        <w:rPr>
          <w:sz w:val="28"/>
          <w:szCs w:val="28"/>
        </w:rPr>
        <w:t>ю</w:t>
      </w:r>
      <w:r w:rsidRPr="006D19B4">
        <w:rPr>
          <w:sz w:val="28"/>
          <w:szCs w:val="28"/>
        </w:rPr>
        <w:t xml:space="preserve"> в письменном виде.</w:t>
      </w:r>
    </w:p>
    <w:p w:rsidR="00CA344C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3.9. Сведения, содержащиеся в учетно-технической документации, являются общедоступными, за исключением сведений, доступ к которым ограничен федеральным законом. Копии учетно-технической документации, содержащей общедоступные сведения, предоставляются по запросам любых лиц.</w:t>
      </w:r>
    </w:p>
    <w:p w:rsidR="00CA344C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3.10.</w:t>
      </w:r>
      <w:r w:rsidRPr="00CA344C">
        <w:rPr>
          <w:sz w:val="28"/>
          <w:szCs w:val="28"/>
        </w:rPr>
        <w:t xml:space="preserve"> </w:t>
      </w:r>
      <w:r w:rsidRPr="006D19B4">
        <w:rPr>
          <w:sz w:val="28"/>
          <w:szCs w:val="28"/>
        </w:rPr>
        <w:t>Срок рассмотрения запроса о предоставлении документов для ознакомления не может составлять более 30 календарных дней.</w:t>
      </w:r>
    </w:p>
    <w:p w:rsidR="00CA344C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3.11. Сведения, содержащиеся в учетно-технической документации, копии учетно-технической документации предоставляются заявителям за плату в размере, установленном уполномоченным органом и не превышающем максимальных размеров платы, установленных Правительством Российской Федерации.</w:t>
      </w:r>
    </w:p>
    <w:p w:rsidR="00CA344C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3.12. Сведения, содержащиеся в учетно-технической документации, копии учетно-технической документации предоставляются бесплатно по запросам:</w:t>
      </w:r>
    </w:p>
    <w:p w:rsidR="00CA344C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органа регистрации прав;</w:t>
      </w:r>
    </w:p>
    <w:p w:rsidR="00CA344C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органов государственной власти Воронежской области;</w:t>
      </w:r>
    </w:p>
    <w:p w:rsidR="00CA344C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органов местного самоуправления Воронежской области;</w:t>
      </w:r>
    </w:p>
    <w:p w:rsidR="000E0C1F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иных случаях, установленных действующим законодательством.</w:t>
      </w:r>
    </w:p>
    <w:p w:rsidR="000E0C1F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0E0C1F">
        <w:rPr>
          <w:sz w:val="28"/>
          <w:szCs w:val="28"/>
        </w:rPr>
        <w:t>3</w:t>
      </w:r>
      <w:r>
        <w:rPr>
          <w:sz w:val="28"/>
          <w:szCs w:val="28"/>
        </w:rPr>
        <w:t>. Запрос по форме согласно приложению к настоящему Порядку направляется в уполномоченный орган или организацию, заключившую договор хранения, заявителем по его выбору:</w:t>
      </w:r>
    </w:p>
    <w:p w:rsidR="000E0C1F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путем личного обращения;</w:t>
      </w:r>
    </w:p>
    <w:p w:rsidR="000E0C1F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почтовой связи на бумажном носителе;</w:t>
      </w:r>
    </w:p>
    <w:p w:rsidR="00CA344C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форме электронных документов с использованием информационно-телекоммуникационной сети </w:t>
      </w:r>
      <w:r w:rsidR="00E269C4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E269C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E0C1F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bookmarkStart w:id="1" w:name="Par25"/>
      <w:bookmarkEnd w:id="1"/>
      <w:r>
        <w:rPr>
          <w:sz w:val="28"/>
          <w:szCs w:val="28"/>
        </w:rPr>
        <w:t>3.1</w:t>
      </w:r>
      <w:r w:rsidR="000E0C1F">
        <w:rPr>
          <w:sz w:val="28"/>
          <w:szCs w:val="28"/>
        </w:rPr>
        <w:t>4</w:t>
      </w:r>
      <w:r>
        <w:rPr>
          <w:sz w:val="28"/>
          <w:szCs w:val="28"/>
        </w:rPr>
        <w:t>. В запросе указываются:</w:t>
      </w:r>
    </w:p>
    <w:p w:rsidR="00CA344C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и адрес места нахождения объекта недвижимости, в отношении которого необходимо предоставить сведения, копии документов;</w:t>
      </w:r>
    </w:p>
    <w:p w:rsidR="00CA344C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заявителе (паспортные данные физического лица либо реквизиты юридического лица, а также реквизиты документа, подтверждающего полномочия представителя соответствующего физического или юридического лица).</w:t>
      </w:r>
    </w:p>
    <w:p w:rsidR="000E0C1F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bookmarkStart w:id="2" w:name="Par28"/>
      <w:bookmarkEnd w:id="2"/>
      <w:r>
        <w:rPr>
          <w:sz w:val="28"/>
          <w:szCs w:val="28"/>
        </w:rPr>
        <w:t>3.1</w:t>
      </w:r>
      <w:r w:rsidR="000E0C1F">
        <w:rPr>
          <w:sz w:val="28"/>
          <w:szCs w:val="28"/>
        </w:rPr>
        <w:t>5</w:t>
      </w:r>
      <w:r>
        <w:rPr>
          <w:sz w:val="28"/>
          <w:szCs w:val="28"/>
        </w:rPr>
        <w:t>. К запросу прилагаются:</w:t>
      </w:r>
    </w:p>
    <w:p w:rsidR="000E0C1F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Федерации;</w:t>
      </w:r>
    </w:p>
    <w:p w:rsidR="000E0C1F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оплату за предоставление сведений, содержащихся в учетно-технической документации, копий учетно-технической документации, за исключением случаев предоставления такой информации безвозмездно.</w:t>
      </w:r>
    </w:p>
    <w:p w:rsidR="000E0C1F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оплату за предоставление сведений, содержащихся в учетно-технической документации, копий учетно-технической документации может приобщаться к запросу по результатам консультации заявителя с работниками организации, заключившей договор хранения, и определения объема оказываемых услуг.</w:t>
      </w:r>
    </w:p>
    <w:p w:rsidR="000E0C1F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0E0C1F">
        <w:rPr>
          <w:sz w:val="28"/>
          <w:szCs w:val="28"/>
        </w:rPr>
        <w:t>6</w:t>
      </w:r>
      <w:r>
        <w:rPr>
          <w:sz w:val="28"/>
          <w:szCs w:val="28"/>
        </w:rPr>
        <w:t>. Сведения, содержащиеся в учетно-технической документации, копии учетно-технической документации по устным обращениям не предоставляются.</w:t>
      </w:r>
    </w:p>
    <w:p w:rsidR="000E0C1F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0E0C1F">
        <w:rPr>
          <w:sz w:val="28"/>
          <w:szCs w:val="28"/>
        </w:rPr>
        <w:t>7</w:t>
      </w:r>
      <w:r>
        <w:rPr>
          <w:sz w:val="28"/>
          <w:szCs w:val="28"/>
        </w:rPr>
        <w:t>. Сроки рассмотрения запроса о предоставлении копии учетно-технической документации, а также содержащихся в ней сведений составляют:</w:t>
      </w:r>
    </w:p>
    <w:p w:rsidR="000E0C1F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 запросам органа регистрации прав - в сроки, установленные действующим законодательством;</w:t>
      </w:r>
    </w:p>
    <w:p w:rsidR="000E0C1F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иных случаях - 15 рабочих дней с момента регистрации запроса организацией, заключившей договор хранения.</w:t>
      </w:r>
    </w:p>
    <w:p w:rsidR="000E0C1F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0E0C1F">
        <w:rPr>
          <w:sz w:val="28"/>
          <w:szCs w:val="28"/>
        </w:rPr>
        <w:t>8</w:t>
      </w:r>
      <w:r>
        <w:rPr>
          <w:sz w:val="28"/>
          <w:szCs w:val="28"/>
        </w:rPr>
        <w:t>. По результатам рассмотрения запроса организация, заключившая договор хранения, принимает одно из следующих решений:</w:t>
      </w:r>
    </w:p>
    <w:p w:rsidR="000E0C1F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вручает (направляет) заявителю копии учетно-технической документации и (или) содержащиеся в них сведения;</w:t>
      </w:r>
    </w:p>
    <w:p w:rsidR="000E0C1F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вручает (направляет) заявителю справку об отсутствии в архиве уполномоченного органа либо организации, заключившей договор хранения, запрашиваемой информации;</w:t>
      </w:r>
    </w:p>
    <w:p w:rsidR="000E0C1F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решение об отказе в предоставлении сведений, содержащихся в учетно-технической документации, копий учетно-технической документации, которое вручается (направляется) заявителю.</w:t>
      </w:r>
    </w:p>
    <w:p w:rsidR="00CA344C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0E0C1F">
        <w:rPr>
          <w:sz w:val="28"/>
          <w:szCs w:val="28"/>
        </w:rPr>
        <w:t>9</w:t>
      </w:r>
      <w:r>
        <w:rPr>
          <w:sz w:val="28"/>
          <w:szCs w:val="28"/>
        </w:rPr>
        <w:t>. Решение об отказе в предоставлении сведений, содержащихся в учетно-технической документации, копий учетно-технической документации принимается, если:</w:t>
      </w:r>
    </w:p>
    <w:p w:rsidR="000E0C1F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FF5A4B">
        <w:rPr>
          <w:sz w:val="28"/>
          <w:szCs w:val="28"/>
        </w:rPr>
        <w:t xml:space="preserve">- запрос не соответствует требованию, предусмотренному </w:t>
      </w:r>
      <w:hyperlink w:anchor="Par25" w:history="1">
        <w:r w:rsidRPr="00FF5A4B">
          <w:rPr>
            <w:sz w:val="28"/>
            <w:szCs w:val="28"/>
          </w:rPr>
          <w:t>пунктом 3.1</w:t>
        </w:r>
      </w:hyperlink>
      <w:r w:rsidR="003F612B" w:rsidRPr="00FF5A4B">
        <w:rPr>
          <w:sz w:val="28"/>
          <w:szCs w:val="28"/>
        </w:rPr>
        <w:t>4</w:t>
      </w:r>
      <w:r w:rsidRPr="00FF5A4B">
        <w:rPr>
          <w:sz w:val="28"/>
          <w:szCs w:val="28"/>
        </w:rPr>
        <w:t xml:space="preserve"> настоящего Порядка, или к заявлению не приложены документы, предусмотренные </w:t>
      </w:r>
      <w:hyperlink w:anchor="Par28" w:history="1">
        <w:r w:rsidRPr="00FF5A4B">
          <w:rPr>
            <w:sz w:val="28"/>
            <w:szCs w:val="28"/>
          </w:rPr>
          <w:t>пунктом 3.1</w:t>
        </w:r>
      </w:hyperlink>
      <w:r w:rsidR="003F612B" w:rsidRPr="00FF5A4B">
        <w:rPr>
          <w:sz w:val="28"/>
          <w:szCs w:val="28"/>
        </w:rPr>
        <w:t>5</w:t>
      </w:r>
      <w:r w:rsidRPr="00FF5A4B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 Порядка;</w:t>
      </w:r>
    </w:p>
    <w:p w:rsidR="00CA344C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запроса не позволяет однозначно идентифицировать объект недвижимости, сведения о котором запрашиваются, и отсутствует возможность уточнить содержание указанного запроса (в случае подачи запроса о выдаче сведений, копий документов о конкретном объекте недвижимости);</w:t>
      </w:r>
    </w:p>
    <w:p w:rsidR="000E0C1F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запрошены сведения, копии документов, доступ к которым ограничен федеральным законом.</w:t>
      </w:r>
    </w:p>
    <w:p w:rsidR="000E0C1F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E0C1F">
        <w:rPr>
          <w:sz w:val="28"/>
          <w:szCs w:val="28"/>
        </w:rPr>
        <w:t>20</w:t>
      </w:r>
      <w:r>
        <w:rPr>
          <w:sz w:val="28"/>
          <w:szCs w:val="28"/>
        </w:rPr>
        <w:t xml:space="preserve">. Сведения, содержащиеся в учетно-технической документации, копии учетно-технической документации, справка об отсутствии в архиве организации, заключившей договор хранения, запрашиваемой информации, </w:t>
      </w:r>
      <w:r>
        <w:rPr>
          <w:sz w:val="28"/>
          <w:szCs w:val="28"/>
        </w:rPr>
        <w:lastRenderedPageBreak/>
        <w:t>решение об отказе в предоставлении сведений, содержащихся в учетно-технической документации, копий учетно-технической документации вручаются заявителю (его представителю с надлежащим образом оформленными полномочиями) нарочно либо направляются почтовым отправлением по адресу, указанному в заявлении.</w:t>
      </w:r>
      <w:bookmarkStart w:id="3" w:name="Par46"/>
      <w:bookmarkEnd w:id="3"/>
    </w:p>
    <w:p w:rsidR="000E0C1F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E0C1F">
        <w:rPr>
          <w:sz w:val="28"/>
          <w:szCs w:val="28"/>
        </w:rPr>
        <w:t>21</w:t>
      </w:r>
      <w:r>
        <w:rPr>
          <w:sz w:val="28"/>
          <w:szCs w:val="28"/>
        </w:rPr>
        <w:t>. Выдача учетно-технической документации, находящейся на хранении в организации, заключившей договор хранения, правоохранительным органам, судам осуществляется на основании запроса или постановления (определения) правоохранительных органов и судов, оформленных в установленном порядке и наделяющих их полномочиями на получение соответствующих документов, содержащих основание выдачи данной документации и адрес нахождения объекта недвижимого имущества, в отношении которого запрашивается данная документация.</w:t>
      </w:r>
    </w:p>
    <w:p w:rsidR="000E0C1F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E0C1F">
        <w:rPr>
          <w:sz w:val="28"/>
          <w:szCs w:val="28"/>
        </w:rPr>
        <w:t>22</w:t>
      </w:r>
      <w:r>
        <w:rPr>
          <w:sz w:val="28"/>
          <w:szCs w:val="28"/>
        </w:rPr>
        <w:t>. Факт выдачи инвентарного дела оформляется актом приема-передачи и регистрируется в журнале приема-выдачи инвентарных дел и/или карточке учета выдачи и возврата инвентарного дела под роспись. Акт приема-передачи инвентарных дел составляется в двух экземплярах (по одному для каждой из сторон), подписывается уполномоченным лицом организации, заключившей договор хранения, ответственным за сохранность документов, и представителем правоохранительного органа - получателя документов.</w:t>
      </w:r>
    </w:p>
    <w:p w:rsidR="000E0C1F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0E0C1F">
        <w:rPr>
          <w:sz w:val="28"/>
          <w:szCs w:val="28"/>
        </w:rPr>
        <w:t>3</w:t>
      </w:r>
      <w:r>
        <w:rPr>
          <w:sz w:val="28"/>
          <w:szCs w:val="28"/>
        </w:rPr>
        <w:t>. С выдаваемой (изымаемой) учетно-технической документации изготавливаются копии, подлежащие заверению в установленном порядке, хранению в инвентарном деле до момента возвращения подлинников. Изъятие подлинников и замена их на копии отражается в соответствующей инвентарной книге.</w:t>
      </w:r>
    </w:p>
    <w:p w:rsidR="00294B1A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0E0C1F">
        <w:rPr>
          <w:sz w:val="28"/>
          <w:szCs w:val="28"/>
        </w:rPr>
        <w:t>4</w:t>
      </w:r>
      <w:r>
        <w:rPr>
          <w:sz w:val="28"/>
          <w:szCs w:val="28"/>
        </w:rPr>
        <w:t xml:space="preserve">. Перед выдачей инвентарного дела работник организации, заключившей договор хранения, ответственный за сохранность таких документов, проверяет соответствие указанных на обложке инвентарного дела инвентарного номера, наименования объекта, адреса объекта сведениям, </w:t>
      </w:r>
      <w:r>
        <w:rPr>
          <w:sz w:val="28"/>
          <w:szCs w:val="28"/>
        </w:rPr>
        <w:lastRenderedPageBreak/>
        <w:t xml:space="preserve">указанным в инвентарной книге; перед выдачей и при возвращении дел в архивохранилище проверяется нумерация листов и состояние документов каждого выданного дела, целостность </w:t>
      </w:r>
      <w:proofErr w:type="spellStart"/>
      <w:r>
        <w:rPr>
          <w:sz w:val="28"/>
          <w:szCs w:val="28"/>
        </w:rPr>
        <w:t>заверительной</w:t>
      </w:r>
      <w:proofErr w:type="spellEnd"/>
      <w:r>
        <w:rPr>
          <w:sz w:val="28"/>
          <w:szCs w:val="28"/>
        </w:rPr>
        <w:t xml:space="preserve"> надписи и печати на прошитых документах.</w:t>
      </w:r>
      <w:bookmarkStart w:id="4" w:name="Par50"/>
      <w:bookmarkEnd w:id="4"/>
    </w:p>
    <w:p w:rsidR="00CA344C" w:rsidRDefault="00CA344C" w:rsidP="003E7E0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0E0C1F">
        <w:rPr>
          <w:sz w:val="28"/>
          <w:szCs w:val="28"/>
        </w:rPr>
        <w:t>5</w:t>
      </w:r>
      <w:r>
        <w:rPr>
          <w:sz w:val="28"/>
          <w:szCs w:val="28"/>
        </w:rPr>
        <w:t>. Учетно-техническая документация, изъятая в качестве вещественных доказательств в соответствии с законодательством Российской Федерации, подлежат возврату организации, заключившей договор хранения.</w:t>
      </w:r>
      <w:r w:rsidR="000E0C1F">
        <w:rPr>
          <w:sz w:val="28"/>
          <w:szCs w:val="28"/>
        </w:rPr>
        <w:t>».</w:t>
      </w:r>
    </w:p>
    <w:p w:rsidR="00A20A82" w:rsidRPr="006D19B4" w:rsidRDefault="006D19B4" w:rsidP="006D19B4">
      <w:pPr>
        <w:pStyle w:val="22"/>
        <w:shd w:val="clear" w:color="auto" w:fill="auto"/>
        <w:tabs>
          <w:tab w:val="left" w:pos="1134"/>
        </w:tabs>
        <w:spacing w:before="0" w:after="0" w:line="360" w:lineRule="auto"/>
        <w:ind w:right="20" w:firstLine="851"/>
        <w:rPr>
          <w:sz w:val="28"/>
          <w:szCs w:val="28"/>
        </w:rPr>
      </w:pPr>
      <w:r w:rsidRPr="006D19B4">
        <w:rPr>
          <w:sz w:val="28"/>
          <w:szCs w:val="28"/>
        </w:rPr>
        <w:t>2.</w:t>
      </w:r>
      <w:r w:rsidR="00577F01" w:rsidRPr="006D19B4">
        <w:rPr>
          <w:sz w:val="28"/>
          <w:szCs w:val="28"/>
        </w:rPr>
        <w:t xml:space="preserve"> </w:t>
      </w:r>
      <w:r w:rsidR="00A20A82" w:rsidRPr="006D19B4">
        <w:rPr>
          <w:sz w:val="28"/>
          <w:szCs w:val="28"/>
        </w:rPr>
        <w:t>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B43944" w:rsidRPr="006D19B4" w:rsidRDefault="00B43944" w:rsidP="006D19B4">
      <w:pPr>
        <w:pStyle w:val="a7"/>
        <w:numPr>
          <w:ilvl w:val="0"/>
          <w:numId w:val="24"/>
        </w:numPr>
        <w:tabs>
          <w:tab w:val="left" w:pos="0"/>
          <w:tab w:val="left" w:pos="1134"/>
        </w:tabs>
        <w:spacing w:line="360" w:lineRule="auto"/>
        <w:ind w:left="0" w:firstLine="851"/>
        <w:rPr>
          <w:szCs w:val="28"/>
        </w:rPr>
      </w:pPr>
      <w:r w:rsidRPr="006D19B4">
        <w:rPr>
          <w:szCs w:val="28"/>
        </w:rPr>
        <w:t xml:space="preserve">Отделу аналитической и административной работы (Ишутин) обеспечить </w:t>
      </w:r>
      <w:r w:rsidR="00491122" w:rsidRPr="006D19B4">
        <w:rPr>
          <w:szCs w:val="28"/>
        </w:rPr>
        <w:t>размещение настоящего приказа на официальном сайте департамента.</w:t>
      </w:r>
    </w:p>
    <w:p w:rsidR="00491122" w:rsidRPr="006D19B4" w:rsidRDefault="00491122" w:rsidP="006D19B4">
      <w:pPr>
        <w:pStyle w:val="a7"/>
        <w:numPr>
          <w:ilvl w:val="0"/>
          <w:numId w:val="24"/>
        </w:numPr>
        <w:tabs>
          <w:tab w:val="left" w:pos="0"/>
          <w:tab w:val="left" w:pos="1134"/>
        </w:tabs>
        <w:spacing w:line="360" w:lineRule="auto"/>
        <w:ind w:left="0" w:firstLine="851"/>
        <w:rPr>
          <w:szCs w:val="28"/>
        </w:rPr>
      </w:pPr>
      <w:r w:rsidRPr="006D19B4">
        <w:rPr>
          <w:szCs w:val="28"/>
        </w:rPr>
        <w:t>Настоящий приказ вступает в силу со дня его официального опубликования.</w:t>
      </w:r>
    </w:p>
    <w:p w:rsidR="00DC4EDB" w:rsidRPr="006D19B4" w:rsidRDefault="00DC4EDB" w:rsidP="006D19B4">
      <w:pPr>
        <w:pStyle w:val="a7"/>
        <w:numPr>
          <w:ilvl w:val="0"/>
          <w:numId w:val="24"/>
        </w:numPr>
        <w:tabs>
          <w:tab w:val="left" w:pos="1134"/>
        </w:tabs>
        <w:spacing w:line="360" w:lineRule="auto"/>
        <w:ind w:left="0" w:firstLine="851"/>
        <w:rPr>
          <w:szCs w:val="28"/>
        </w:rPr>
      </w:pPr>
      <w:r w:rsidRPr="006D19B4">
        <w:rPr>
          <w:szCs w:val="28"/>
        </w:rPr>
        <w:t>Контроль за исполнение</w:t>
      </w:r>
      <w:r w:rsidR="000E027B" w:rsidRPr="006D19B4">
        <w:rPr>
          <w:szCs w:val="28"/>
        </w:rPr>
        <w:t>м</w:t>
      </w:r>
      <w:r w:rsidRPr="006D19B4">
        <w:rPr>
          <w:szCs w:val="28"/>
        </w:rPr>
        <w:t xml:space="preserve"> настоящего приказа оставляю за собой.</w:t>
      </w:r>
    </w:p>
    <w:p w:rsidR="00FF7A77" w:rsidRDefault="00FF7A77" w:rsidP="00A20A82">
      <w:pPr>
        <w:pStyle w:val="a9"/>
        <w:tabs>
          <w:tab w:val="left" w:pos="7275"/>
        </w:tabs>
        <w:spacing w:line="360" w:lineRule="auto"/>
        <w:ind w:left="0" w:right="-51" w:firstLine="567"/>
        <w:rPr>
          <w:szCs w:val="28"/>
        </w:rPr>
      </w:pPr>
    </w:p>
    <w:p w:rsidR="00CB6D18" w:rsidRDefault="00CB6D18" w:rsidP="00FF7A77">
      <w:pPr>
        <w:pStyle w:val="a9"/>
        <w:tabs>
          <w:tab w:val="left" w:pos="7275"/>
        </w:tabs>
        <w:ind w:left="0" w:right="-51" w:firstLine="567"/>
        <w:rPr>
          <w:szCs w:val="28"/>
        </w:rPr>
      </w:pPr>
    </w:p>
    <w:p w:rsidR="00B44A8A" w:rsidRDefault="006D19B4" w:rsidP="006D19B4">
      <w:pPr>
        <w:pStyle w:val="a9"/>
        <w:tabs>
          <w:tab w:val="left" w:pos="7275"/>
        </w:tabs>
        <w:ind w:left="0" w:right="-51"/>
        <w:rPr>
          <w:szCs w:val="28"/>
        </w:rPr>
      </w:pPr>
      <w:r>
        <w:rPr>
          <w:szCs w:val="28"/>
        </w:rPr>
        <w:t>Временно исполняющий обязанности</w:t>
      </w:r>
    </w:p>
    <w:p w:rsidR="00FF7A77" w:rsidRPr="00A3190D" w:rsidRDefault="006D19B4" w:rsidP="00FF7A77">
      <w:pPr>
        <w:pStyle w:val="a9"/>
        <w:tabs>
          <w:tab w:val="left" w:pos="7275"/>
        </w:tabs>
        <w:ind w:left="0" w:right="-51"/>
        <w:rPr>
          <w:szCs w:val="28"/>
        </w:rPr>
      </w:pPr>
      <w:r>
        <w:rPr>
          <w:szCs w:val="28"/>
        </w:rPr>
        <w:t>р</w:t>
      </w:r>
      <w:r w:rsidR="00FF7A77" w:rsidRPr="00A3190D">
        <w:rPr>
          <w:szCs w:val="28"/>
        </w:rPr>
        <w:t>уководител</w:t>
      </w:r>
      <w:r>
        <w:rPr>
          <w:szCs w:val="28"/>
        </w:rPr>
        <w:t>я</w:t>
      </w:r>
      <w:r w:rsidR="00FF7A77" w:rsidRPr="00A3190D">
        <w:rPr>
          <w:szCs w:val="28"/>
        </w:rPr>
        <w:t xml:space="preserve"> департамента                                                          </w:t>
      </w:r>
      <w:r w:rsidR="00FF7A77">
        <w:rPr>
          <w:szCs w:val="28"/>
        </w:rPr>
        <w:t xml:space="preserve">     С</w:t>
      </w:r>
      <w:r w:rsidR="00FF7A77" w:rsidRPr="00A3190D">
        <w:rPr>
          <w:szCs w:val="28"/>
        </w:rPr>
        <w:t>.</w:t>
      </w:r>
      <w:r w:rsidR="00FF7A77">
        <w:rPr>
          <w:szCs w:val="28"/>
        </w:rPr>
        <w:t>В</w:t>
      </w:r>
      <w:r w:rsidR="00FF7A77" w:rsidRPr="00A3190D">
        <w:rPr>
          <w:szCs w:val="28"/>
        </w:rPr>
        <w:t xml:space="preserve">. </w:t>
      </w:r>
      <w:r w:rsidR="00FF7A77">
        <w:rPr>
          <w:szCs w:val="28"/>
        </w:rPr>
        <w:t>Юсупов</w:t>
      </w:r>
    </w:p>
    <w:p w:rsidR="00AD23EC" w:rsidRPr="00AA41DD" w:rsidRDefault="00AD23EC" w:rsidP="00AA41DD">
      <w:pPr>
        <w:rPr>
          <w:sz w:val="27"/>
          <w:szCs w:val="27"/>
        </w:rPr>
      </w:pPr>
    </w:p>
    <w:sectPr w:rsidR="00AD23EC" w:rsidRPr="00AA41DD" w:rsidSect="00060DCC">
      <w:headerReference w:type="default" r:id="rId11"/>
      <w:pgSz w:w="11906" w:h="16838" w:code="9"/>
      <w:pgMar w:top="993" w:right="567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D9B" w:rsidRDefault="00372D9B" w:rsidP="00FD51B3">
      <w:r>
        <w:separator/>
      </w:r>
    </w:p>
  </w:endnote>
  <w:endnote w:type="continuationSeparator" w:id="0">
    <w:p w:rsidR="00372D9B" w:rsidRDefault="00372D9B" w:rsidP="00FD5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D9B" w:rsidRDefault="00372D9B" w:rsidP="00FD51B3">
      <w:r>
        <w:separator/>
      </w:r>
    </w:p>
  </w:footnote>
  <w:footnote w:type="continuationSeparator" w:id="0">
    <w:p w:rsidR="00372D9B" w:rsidRDefault="00372D9B" w:rsidP="00FD51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5145"/>
      <w:docPartObj>
        <w:docPartGallery w:val="Page Numbers (Top of Page)"/>
        <w:docPartUnique/>
      </w:docPartObj>
    </w:sdtPr>
    <w:sdtContent>
      <w:p w:rsidR="00FD51B3" w:rsidRDefault="006A157C">
        <w:pPr>
          <w:pStyle w:val="af"/>
          <w:jc w:val="center"/>
        </w:pPr>
        <w:r>
          <w:fldChar w:fldCharType="begin"/>
        </w:r>
        <w:r w:rsidR="00EC0DAC">
          <w:instrText xml:space="preserve"> PAGE   \* MERGEFORMAT </w:instrText>
        </w:r>
        <w:r>
          <w:fldChar w:fldCharType="separate"/>
        </w:r>
        <w:r w:rsidR="00AA41D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D51B3" w:rsidRDefault="00FD51B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94F"/>
    <w:multiLevelType w:val="multilevel"/>
    <w:tmpl w:val="33D6F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2C469E"/>
    <w:multiLevelType w:val="multilevel"/>
    <w:tmpl w:val="C90C65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47"/>
        </w:tabs>
        <w:ind w:left="13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5FC07BE"/>
    <w:multiLevelType w:val="hybridMultilevel"/>
    <w:tmpl w:val="48BEF9B4"/>
    <w:lvl w:ilvl="0" w:tplc="0ABAC5B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1088B44">
      <w:numFmt w:val="none"/>
      <w:lvlText w:val=""/>
      <w:lvlJc w:val="left"/>
      <w:pPr>
        <w:tabs>
          <w:tab w:val="num" w:pos="360"/>
        </w:tabs>
      </w:pPr>
    </w:lvl>
    <w:lvl w:ilvl="2" w:tplc="1AB885AA">
      <w:numFmt w:val="none"/>
      <w:lvlText w:val=""/>
      <w:lvlJc w:val="left"/>
      <w:pPr>
        <w:tabs>
          <w:tab w:val="num" w:pos="360"/>
        </w:tabs>
      </w:pPr>
    </w:lvl>
    <w:lvl w:ilvl="3" w:tplc="4530BE14">
      <w:numFmt w:val="none"/>
      <w:lvlText w:val=""/>
      <w:lvlJc w:val="left"/>
      <w:pPr>
        <w:tabs>
          <w:tab w:val="num" w:pos="360"/>
        </w:tabs>
      </w:pPr>
    </w:lvl>
    <w:lvl w:ilvl="4" w:tplc="A4585398">
      <w:numFmt w:val="none"/>
      <w:lvlText w:val=""/>
      <w:lvlJc w:val="left"/>
      <w:pPr>
        <w:tabs>
          <w:tab w:val="num" w:pos="360"/>
        </w:tabs>
      </w:pPr>
    </w:lvl>
    <w:lvl w:ilvl="5" w:tplc="72F003C2">
      <w:numFmt w:val="none"/>
      <w:lvlText w:val=""/>
      <w:lvlJc w:val="left"/>
      <w:pPr>
        <w:tabs>
          <w:tab w:val="num" w:pos="360"/>
        </w:tabs>
      </w:pPr>
    </w:lvl>
    <w:lvl w:ilvl="6" w:tplc="A150F65C">
      <w:numFmt w:val="none"/>
      <w:lvlText w:val=""/>
      <w:lvlJc w:val="left"/>
      <w:pPr>
        <w:tabs>
          <w:tab w:val="num" w:pos="360"/>
        </w:tabs>
      </w:pPr>
    </w:lvl>
    <w:lvl w:ilvl="7" w:tplc="DAE297E2">
      <w:numFmt w:val="none"/>
      <w:lvlText w:val=""/>
      <w:lvlJc w:val="left"/>
      <w:pPr>
        <w:tabs>
          <w:tab w:val="num" w:pos="360"/>
        </w:tabs>
      </w:pPr>
    </w:lvl>
    <w:lvl w:ilvl="8" w:tplc="387424B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B594D73"/>
    <w:multiLevelType w:val="hybridMultilevel"/>
    <w:tmpl w:val="8B3C0F74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DBA14F2"/>
    <w:multiLevelType w:val="hybridMultilevel"/>
    <w:tmpl w:val="3926F862"/>
    <w:lvl w:ilvl="0" w:tplc="514064FA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5">
    <w:nsid w:val="2A594195"/>
    <w:multiLevelType w:val="hybridMultilevel"/>
    <w:tmpl w:val="9FBA0F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F211C3"/>
    <w:multiLevelType w:val="hybridMultilevel"/>
    <w:tmpl w:val="45CE43A0"/>
    <w:lvl w:ilvl="0" w:tplc="BB32ECF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25197F"/>
    <w:multiLevelType w:val="hybridMultilevel"/>
    <w:tmpl w:val="684A6BAA"/>
    <w:lvl w:ilvl="0" w:tplc="9A206852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8">
    <w:nsid w:val="445240D8"/>
    <w:multiLevelType w:val="hybridMultilevel"/>
    <w:tmpl w:val="6C126F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026302C"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A9F772A"/>
    <w:multiLevelType w:val="hybridMultilevel"/>
    <w:tmpl w:val="89A896A4"/>
    <w:lvl w:ilvl="0" w:tplc="EF4AB2C4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10">
    <w:nsid w:val="53552E7F"/>
    <w:multiLevelType w:val="hybridMultilevel"/>
    <w:tmpl w:val="EFECE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E10C38"/>
    <w:multiLevelType w:val="hybridMultilevel"/>
    <w:tmpl w:val="F87A09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D45683C"/>
    <w:multiLevelType w:val="hybridMultilevel"/>
    <w:tmpl w:val="5D505B9A"/>
    <w:lvl w:ilvl="0" w:tplc="5AA270E4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3"/>
        </w:tabs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3"/>
        </w:tabs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3"/>
        </w:tabs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3"/>
        </w:tabs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3"/>
        </w:tabs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3"/>
        </w:tabs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3"/>
        </w:tabs>
        <w:ind w:left="6183" w:hanging="180"/>
      </w:pPr>
    </w:lvl>
  </w:abstractNum>
  <w:abstractNum w:abstractNumId="13">
    <w:nsid w:val="5DE152D2"/>
    <w:multiLevelType w:val="hybridMultilevel"/>
    <w:tmpl w:val="4F084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3533B7"/>
    <w:multiLevelType w:val="hybridMultilevel"/>
    <w:tmpl w:val="8E5CF9E6"/>
    <w:lvl w:ilvl="0" w:tplc="5D2CD142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15">
    <w:nsid w:val="5F3A0A8C"/>
    <w:multiLevelType w:val="hybridMultilevel"/>
    <w:tmpl w:val="7B7CDF36"/>
    <w:lvl w:ilvl="0" w:tplc="44FC08EA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6">
    <w:nsid w:val="628A17EE"/>
    <w:multiLevelType w:val="hybridMultilevel"/>
    <w:tmpl w:val="4FE810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DB0DE8"/>
    <w:multiLevelType w:val="hybridMultilevel"/>
    <w:tmpl w:val="7B0CF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D7F7A3C"/>
    <w:multiLevelType w:val="hybridMultilevel"/>
    <w:tmpl w:val="647C6462"/>
    <w:lvl w:ilvl="0" w:tplc="6CBCD49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F026EC5"/>
    <w:multiLevelType w:val="hybridMultilevel"/>
    <w:tmpl w:val="76620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4B4592"/>
    <w:multiLevelType w:val="hybridMultilevel"/>
    <w:tmpl w:val="4DD2F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471E81"/>
    <w:multiLevelType w:val="hybridMultilevel"/>
    <w:tmpl w:val="0A663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BB2480"/>
    <w:multiLevelType w:val="hybridMultilevel"/>
    <w:tmpl w:val="CB5E8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380E55"/>
    <w:multiLevelType w:val="multilevel"/>
    <w:tmpl w:val="3F561AB0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20"/>
  </w:num>
  <w:num w:numId="5">
    <w:abstractNumId w:val="7"/>
  </w:num>
  <w:num w:numId="6">
    <w:abstractNumId w:val="13"/>
  </w:num>
  <w:num w:numId="7">
    <w:abstractNumId w:val="21"/>
  </w:num>
  <w:num w:numId="8">
    <w:abstractNumId w:val="4"/>
  </w:num>
  <w:num w:numId="9">
    <w:abstractNumId w:val="6"/>
  </w:num>
  <w:num w:numId="10">
    <w:abstractNumId w:val="12"/>
  </w:num>
  <w:num w:numId="11">
    <w:abstractNumId w:val="9"/>
  </w:num>
  <w:num w:numId="12">
    <w:abstractNumId w:val="14"/>
  </w:num>
  <w:num w:numId="13">
    <w:abstractNumId w:val="19"/>
  </w:num>
  <w:num w:numId="14">
    <w:abstractNumId w:val="22"/>
  </w:num>
  <w:num w:numId="15">
    <w:abstractNumId w:val="10"/>
  </w:num>
  <w:num w:numId="16">
    <w:abstractNumId w:val="17"/>
  </w:num>
  <w:num w:numId="17">
    <w:abstractNumId w:val="1"/>
  </w:num>
  <w:num w:numId="18">
    <w:abstractNumId w:val="11"/>
  </w:num>
  <w:num w:numId="19">
    <w:abstractNumId w:val="16"/>
  </w:num>
  <w:num w:numId="20">
    <w:abstractNumId w:val="5"/>
  </w:num>
  <w:num w:numId="21">
    <w:abstractNumId w:val="0"/>
  </w:num>
  <w:num w:numId="22">
    <w:abstractNumId w:val="3"/>
  </w:num>
  <w:num w:numId="23">
    <w:abstractNumId w:val="23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62F"/>
    <w:rsid w:val="0000057D"/>
    <w:rsid w:val="000030F2"/>
    <w:rsid w:val="00011155"/>
    <w:rsid w:val="00013D49"/>
    <w:rsid w:val="0001784E"/>
    <w:rsid w:val="0002096F"/>
    <w:rsid w:val="0002765E"/>
    <w:rsid w:val="00036F9B"/>
    <w:rsid w:val="00040108"/>
    <w:rsid w:val="000439F1"/>
    <w:rsid w:val="00050B15"/>
    <w:rsid w:val="00054B33"/>
    <w:rsid w:val="00054D78"/>
    <w:rsid w:val="00060DCC"/>
    <w:rsid w:val="00063528"/>
    <w:rsid w:val="000649D3"/>
    <w:rsid w:val="0008128B"/>
    <w:rsid w:val="0008169C"/>
    <w:rsid w:val="00081A81"/>
    <w:rsid w:val="00086A4E"/>
    <w:rsid w:val="0009049C"/>
    <w:rsid w:val="00090773"/>
    <w:rsid w:val="00090A37"/>
    <w:rsid w:val="000970D6"/>
    <w:rsid w:val="000A27BC"/>
    <w:rsid w:val="000A7364"/>
    <w:rsid w:val="000C09D2"/>
    <w:rsid w:val="000C405A"/>
    <w:rsid w:val="000D599D"/>
    <w:rsid w:val="000E027B"/>
    <w:rsid w:val="000E0914"/>
    <w:rsid w:val="000E0C1F"/>
    <w:rsid w:val="000E447D"/>
    <w:rsid w:val="000E5602"/>
    <w:rsid w:val="000F2BAE"/>
    <w:rsid w:val="000F5530"/>
    <w:rsid w:val="000F7801"/>
    <w:rsid w:val="00101D53"/>
    <w:rsid w:val="00106648"/>
    <w:rsid w:val="001069F5"/>
    <w:rsid w:val="00120ACF"/>
    <w:rsid w:val="00124B84"/>
    <w:rsid w:val="00126F38"/>
    <w:rsid w:val="00131E14"/>
    <w:rsid w:val="00131FB0"/>
    <w:rsid w:val="00133E77"/>
    <w:rsid w:val="00144B5F"/>
    <w:rsid w:val="00145E55"/>
    <w:rsid w:val="0015378E"/>
    <w:rsid w:val="00155A21"/>
    <w:rsid w:val="001566AA"/>
    <w:rsid w:val="001577C8"/>
    <w:rsid w:val="00170372"/>
    <w:rsid w:val="00170FE4"/>
    <w:rsid w:val="00180043"/>
    <w:rsid w:val="00192CA7"/>
    <w:rsid w:val="001930A4"/>
    <w:rsid w:val="001A3990"/>
    <w:rsid w:val="001B0BDE"/>
    <w:rsid w:val="001B12F5"/>
    <w:rsid w:val="001B37A9"/>
    <w:rsid w:val="001B57F7"/>
    <w:rsid w:val="001B68FF"/>
    <w:rsid w:val="001B7BE9"/>
    <w:rsid w:val="001C327B"/>
    <w:rsid w:val="001D2877"/>
    <w:rsid w:val="001D35B2"/>
    <w:rsid w:val="001D41F3"/>
    <w:rsid w:val="001D4E07"/>
    <w:rsid w:val="001E3AF3"/>
    <w:rsid w:val="001E608C"/>
    <w:rsid w:val="001E7F76"/>
    <w:rsid w:val="001F5E77"/>
    <w:rsid w:val="00213B5A"/>
    <w:rsid w:val="002147CB"/>
    <w:rsid w:val="00221DD1"/>
    <w:rsid w:val="00226F9B"/>
    <w:rsid w:val="00232EC0"/>
    <w:rsid w:val="00233B03"/>
    <w:rsid w:val="00234111"/>
    <w:rsid w:val="00235294"/>
    <w:rsid w:val="00235BE8"/>
    <w:rsid w:val="00236002"/>
    <w:rsid w:val="002450B0"/>
    <w:rsid w:val="002459AC"/>
    <w:rsid w:val="002511FF"/>
    <w:rsid w:val="00252F1C"/>
    <w:rsid w:val="00253295"/>
    <w:rsid w:val="00257E29"/>
    <w:rsid w:val="00266273"/>
    <w:rsid w:val="00271C24"/>
    <w:rsid w:val="00281294"/>
    <w:rsid w:val="002828C3"/>
    <w:rsid w:val="0028706D"/>
    <w:rsid w:val="00290BD9"/>
    <w:rsid w:val="00294B1A"/>
    <w:rsid w:val="00295C52"/>
    <w:rsid w:val="002A0756"/>
    <w:rsid w:val="002A455C"/>
    <w:rsid w:val="002A74EA"/>
    <w:rsid w:val="002C1DDA"/>
    <w:rsid w:val="002C5498"/>
    <w:rsid w:val="002D313E"/>
    <w:rsid w:val="002D61D8"/>
    <w:rsid w:val="002D6285"/>
    <w:rsid w:val="002F5AA5"/>
    <w:rsid w:val="0030529D"/>
    <w:rsid w:val="0031412D"/>
    <w:rsid w:val="00317FE9"/>
    <w:rsid w:val="003305E6"/>
    <w:rsid w:val="00333D4D"/>
    <w:rsid w:val="00334668"/>
    <w:rsid w:val="00336B8B"/>
    <w:rsid w:val="00347F41"/>
    <w:rsid w:val="0035255C"/>
    <w:rsid w:val="0035683A"/>
    <w:rsid w:val="003609CC"/>
    <w:rsid w:val="00364110"/>
    <w:rsid w:val="00372991"/>
    <w:rsid w:val="00372D9B"/>
    <w:rsid w:val="0037777C"/>
    <w:rsid w:val="00382A9D"/>
    <w:rsid w:val="003847F6"/>
    <w:rsid w:val="00387968"/>
    <w:rsid w:val="003A3556"/>
    <w:rsid w:val="003B18CE"/>
    <w:rsid w:val="003B33F8"/>
    <w:rsid w:val="003C174D"/>
    <w:rsid w:val="003C2B96"/>
    <w:rsid w:val="003D34D5"/>
    <w:rsid w:val="003D568A"/>
    <w:rsid w:val="003E22CC"/>
    <w:rsid w:val="003E41B3"/>
    <w:rsid w:val="003E7E00"/>
    <w:rsid w:val="003F3450"/>
    <w:rsid w:val="003F612B"/>
    <w:rsid w:val="003F6D59"/>
    <w:rsid w:val="004022F2"/>
    <w:rsid w:val="00403502"/>
    <w:rsid w:val="00414396"/>
    <w:rsid w:val="0041760A"/>
    <w:rsid w:val="00421AB0"/>
    <w:rsid w:val="00421CF8"/>
    <w:rsid w:val="00430658"/>
    <w:rsid w:val="0044267A"/>
    <w:rsid w:val="00457125"/>
    <w:rsid w:val="00457CC3"/>
    <w:rsid w:val="00463D74"/>
    <w:rsid w:val="00484FE2"/>
    <w:rsid w:val="004854DE"/>
    <w:rsid w:val="00491122"/>
    <w:rsid w:val="00491F33"/>
    <w:rsid w:val="00492AD1"/>
    <w:rsid w:val="004953A6"/>
    <w:rsid w:val="004A36AE"/>
    <w:rsid w:val="004A573B"/>
    <w:rsid w:val="004B1B5A"/>
    <w:rsid w:val="004B52BD"/>
    <w:rsid w:val="004B660C"/>
    <w:rsid w:val="004B72D7"/>
    <w:rsid w:val="004B7D4B"/>
    <w:rsid w:val="004D5B42"/>
    <w:rsid w:val="004E4617"/>
    <w:rsid w:val="004F30D1"/>
    <w:rsid w:val="004F3223"/>
    <w:rsid w:val="004F6645"/>
    <w:rsid w:val="004F6666"/>
    <w:rsid w:val="0050079A"/>
    <w:rsid w:val="00511065"/>
    <w:rsid w:val="00511B26"/>
    <w:rsid w:val="005138A2"/>
    <w:rsid w:val="00514948"/>
    <w:rsid w:val="005177CB"/>
    <w:rsid w:val="005209E8"/>
    <w:rsid w:val="005227BB"/>
    <w:rsid w:val="00526964"/>
    <w:rsid w:val="0052779F"/>
    <w:rsid w:val="00532618"/>
    <w:rsid w:val="005442B6"/>
    <w:rsid w:val="00561A72"/>
    <w:rsid w:val="005704FE"/>
    <w:rsid w:val="00572377"/>
    <w:rsid w:val="00573D26"/>
    <w:rsid w:val="00577F01"/>
    <w:rsid w:val="0058357C"/>
    <w:rsid w:val="00594C71"/>
    <w:rsid w:val="005A1A4A"/>
    <w:rsid w:val="005A3329"/>
    <w:rsid w:val="005A4B8D"/>
    <w:rsid w:val="005A6331"/>
    <w:rsid w:val="005C3803"/>
    <w:rsid w:val="005C42B2"/>
    <w:rsid w:val="005C6E4C"/>
    <w:rsid w:val="005D25D1"/>
    <w:rsid w:val="005D48C7"/>
    <w:rsid w:val="005E339A"/>
    <w:rsid w:val="005E55D5"/>
    <w:rsid w:val="005F2969"/>
    <w:rsid w:val="005F3874"/>
    <w:rsid w:val="00601B4C"/>
    <w:rsid w:val="0060756A"/>
    <w:rsid w:val="006205C2"/>
    <w:rsid w:val="00623AAC"/>
    <w:rsid w:val="0062664C"/>
    <w:rsid w:val="00627ACD"/>
    <w:rsid w:val="00630D81"/>
    <w:rsid w:val="006327D6"/>
    <w:rsid w:val="00633914"/>
    <w:rsid w:val="00640BF9"/>
    <w:rsid w:val="00646026"/>
    <w:rsid w:val="0065142C"/>
    <w:rsid w:val="006519F5"/>
    <w:rsid w:val="006620BB"/>
    <w:rsid w:val="00676073"/>
    <w:rsid w:val="006770AC"/>
    <w:rsid w:val="0068588E"/>
    <w:rsid w:val="0068668F"/>
    <w:rsid w:val="00691A4F"/>
    <w:rsid w:val="006A157C"/>
    <w:rsid w:val="006B3B84"/>
    <w:rsid w:val="006B3EFE"/>
    <w:rsid w:val="006B65CB"/>
    <w:rsid w:val="006C1309"/>
    <w:rsid w:val="006D19B4"/>
    <w:rsid w:val="006D1D7A"/>
    <w:rsid w:val="006E0068"/>
    <w:rsid w:val="006E44A5"/>
    <w:rsid w:val="006F1EAE"/>
    <w:rsid w:val="00726925"/>
    <w:rsid w:val="00730FAC"/>
    <w:rsid w:val="00750606"/>
    <w:rsid w:val="00750A7F"/>
    <w:rsid w:val="00750C96"/>
    <w:rsid w:val="00753737"/>
    <w:rsid w:val="00755461"/>
    <w:rsid w:val="00770BDA"/>
    <w:rsid w:val="00772D30"/>
    <w:rsid w:val="00777251"/>
    <w:rsid w:val="00777F2B"/>
    <w:rsid w:val="00783535"/>
    <w:rsid w:val="007966C6"/>
    <w:rsid w:val="007A6F7A"/>
    <w:rsid w:val="007B7217"/>
    <w:rsid w:val="007C3115"/>
    <w:rsid w:val="007D1B79"/>
    <w:rsid w:val="007E259C"/>
    <w:rsid w:val="007E2D18"/>
    <w:rsid w:val="007F59F0"/>
    <w:rsid w:val="007F6ACB"/>
    <w:rsid w:val="00805544"/>
    <w:rsid w:val="00810D57"/>
    <w:rsid w:val="0081162F"/>
    <w:rsid w:val="00813CBD"/>
    <w:rsid w:val="00821667"/>
    <w:rsid w:val="00832233"/>
    <w:rsid w:val="00833A0A"/>
    <w:rsid w:val="008446E4"/>
    <w:rsid w:val="008478AC"/>
    <w:rsid w:val="00861180"/>
    <w:rsid w:val="00862349"/>
    <w:rsid w:val="00876188"/>
    <w:rsid w:val="00883270"/>
    <w:rsid w:val="008842AD"/>
    <w:rsid w:val="00893D26"/>
    <w:rsid w:val="008950DD"/>
    <w:rsid w:val="008A0BEF"/>
    <w:rsid w:val="008A3FB7"/>
    <w:rsid w:val="008A4D58"/>
    <w:rsid w:val="008B0CA8"/>
    <w:rsid w:val="008B16AB"/>
    <w:rsid w:val="008B2F74"/>
    <w:rsid w:val="008B3A44"/>
    <w:rsid w:val="008B7318"/>
    <w:rsid w:val="008B7F9A"/>
    <w:rsid w:val="008C5AC2"/>
    <w:rsid w:val="008C7847"/>
    <w:rsid w:val="008D03F5"/>
    <w:rsid w:val="008D1324"/>
    <w:rsid w:val="008D218A"/>
    <w:rsid w:val="008D72CD"/>
    <w:rsid w:val="008F12E4"/>
    <w:rsid w:val="008F27FE"/>
    <w:rsid w:val="008F4B6E"/>
    <w:rsid w:val="008F4F2B"/>
    <w:rsid w:val="009009E2"/>
    <w:rsid w:val="00907506"/>
    <w:rsid w:val="00911685"/>
    <w:rsid w:val="00920D4C"/>
    <w:rsid w:val="009213EA"/>
    <w:rsid w:val="009357CD"/>
    <w:rsid w:val="00937D6C"/>
    <w:rsid w:val="009436FD"/>
    <w:rsid w:val="009443D0"/>
    <w:rsid w:val="0095145F"/>
    <w:rsid w:val="00952654"/>
    <w:rsid w:val="0096341C"/>
    <w:rsid w:val="009704EF"/>
    <w:rsid w:val="009750A5"/>
    <w:rsid w:val="00980CF2"/>
    <w:rsid w:val="009832BF"/>
    <w:rsid w:val="0098382E"/>
    <w:rsid w:val="00984EA1"/>
    <w:rsid w:val="00992815"/>
    <w:rsid w:val="00992E52"/>
    <w:rsid w:val="009A4838"/>
    <w:rsid w:val="009B4154"/>
    <w:rsid w:val="009B6247"/>
    <w:rsid w:val="009B7194"/>
    <w:rsid w:val="009C254A"/>
    <w:rsid w:val="009D25E0"/>
    <w:rsid w:val="009F7194"/>
    <w:rsid w:val="00A02F55"/>
    <w:rsid w:val="00A06573"/>
    <w:rsid w:val="00A06847"/>
    <w:rsid w:val="00A06CBB"/>
    <w:rsid w:val="00A06F0F"/>
    <w:rsid w:val="00A115BC"/>
    <w:rsid w:val="00A12252"/>
    <w:rsid w:val="00A12522"/>
    <w:rsid w:val="00A202AB"/>
    <w:rsid w:val="00A20A82"/>
    <w:rsid w:val="00A26D87"/>
    <w:rsid w:val="00A3567B"/>
    <w:rsid w:val="00A40050"/>
    <w:rsid w:val="00A520ED"/>
    <w:rsid w:val="00A61365"/>
    <w:rsid w:val="00A74FE8"/>
    <w:rsid w:val="00A81FAE"/>
    <w:rsid w:val="00A837D2"/>
    <w:rsid w:val="00A83A76"/>
    <w:rsid w:val="00A9091C"/>
    <w:rsid w:val="00A92721"/>
    <w:rsid w:val="00A9639C"/>
    <w:rsid w:val="00AA253C"/>
    <w:rsid w:val="00AA41DD"/>
    <w:rsid w:val="00AC1A1E"/>
    <w:rsid w:val="00AC40D2"/>
    <w:rsid w:val="00AD23EC"/>
    <w:rsid w:val="00AD3C82"/>
    <w:rsid w:val="00AD63E0"/>
    <w:rsid w:val="00AF0656"/>
    <w:rsid w:val="00AF0DAA"/>
    <w:rsid w:val="00AF4165"/>
    <w:rsid w:val="00B05131"/>
    <w:rsid w:val="00B059C5"/>
    <w:rsid w:val="00B06963"/>
    <w:rsid w:val="00B06CC8"/>
    <w:rsid w:val="00B162A6"/>
    <w:rsid w:val="00B21116"/>
    <w:rsid w:val="00B2295C"/>
    <w:rsid w:val="00B22F7F"/>
    <w:rsid w:val="00B2700B"/>
    <w:rsid w:val="00B270A6"/>
    <w:rsid w:val="00B3516F"/>
    <w:rsid w:val="00B354B9"/>
    <w:rsid w:val="00B43944"/>
    <w:rsid w:val="00B44A8A"/>
    <w:rsid w:val="00B54D57"/>
    <w:rsid w:val="00B5753D"/>
    <w:rsid w:val="00B77072"/>
    <w:rsid w:val="00B77D9E"/>
    <w:rsid w:val="00BA2A42"/>
    <w:rsid w:val="00BA5AA1"/>
    <w:rsid w:val="00BA7DFF"/>
    <w:rsid w:val="00BB2B7A"/>
    <w:rsid w:val="00BB2D47"/>
    <w:rsid w:val="00BB7BD2"/>
    <w:rsid w:val="00BC1C8B"/>
    <w:rsid w:val="00BC6AFC"/>
    <w:rsid w:val="00BD2FB9"/>
    <w:rsid w:val="00BD32AB"/>
    <w:rsid w:val="00BD67A8"/>
    <w:rsid w:val="00BE5E97"/>
    <w:rsid w:val="00BF132D"/>
    <w:rsid w:val="00BF3CB2"/>
    <w:rsid w:val="00BF5207"/>
    <w:rsid w:val="00C003E2"/>
    <w:rsid w:val="00C03D1B"/>
    <w:rsid w:val="00C04B8C"/>
    <w:rsid w:val="00C15FD6"/>
    <w:rsid w:val="00C27F8C"/>
    <w:rsid w:val="00C35FE8"/>
    <w:rsid w:val="00C4151B"/>
    <w:rsid w:val="00C443A8"/>
    <w:rsid w:val="00C44EEB"/>
    <w:rsid w:val="00C52AF2"/>
    <w:rsid w:val="00C60022"/>
    <w:rsid w:val="00C61784"/>
    <w:rsid w:val="00C62FBE"/>
    <w:rsid w:val="00C762EA"/>
    <w:rsid w:val="00C963F6"/>
    <w:rsid w:val="00CA005E"/>
    <w:rsid w:val="00CA344C"/>
    <w:rsid w:val="00CB1B07"/>
    <w:rsid w:val="00CB3653"/>
    <w:rsid w:val="00CB6D18"/>
    <w:rsid w:val="00CC207E"/>
    <w:rsid w:val="00CC5DBC"/>
    <w:rsid w:val="00CC71DD"/>
    <w:rsid w:val="00CD5EA1"/>
    <w:rsid w:val="00CF20B4"/>
    <w:rsid w:val="00D20157"/>
    <w:rsid w:val="00D24FE2"/>
    <w:rsid w:val="00D25B7C"/>
    <w:rsid w:val="00D32045"/>
    <w:rsid w:val="00D321CB"/>
    <w:rsid w:val="00D34F99"/>
    <w:rsid w:val="00D44BBC"/>
    <w:rsid w:val="00D67A47"/>
    <w:rsid w:val="00D734E1"/>
    <w:rsid w:val="00D75A5D"/>
    <w:rsid w:val="00D82848"/>
    <w:rsid w:val="00D87A50"/>
    <w:rsid w:val="00D94151"/>
    <w:rsid w:val="00DB40A0"/>
    <w:rsid w:val="00DB5228"/>
    <w:rsid w:val="00DB5887"/>
    <w:rsid w:val="00DC0087"/>
    <w:rsid w:val="00DC4EDB"/>
    <w:rsid w:val="00DC6FB1"/>
    <w:rsid w:val="00DD00D2"/>
    <w:rsid w:val="00DD68C2"/>
    <w:rsid w:val="00DD7136"/>
    <w:rsid w:val="00DD7FBE"/>
    <w:rsid w:val="00DE084D"/>
    <w:rsid w:val="00DE5F6C"/>
    <w:rsid w:val="00DE625A"/>
    <w:rsid w:val="00DE6826"/>
    <w:rsid w:val="00DF0B02"/>
    <w:rsid w:val="00E075EB"/>
    <w:rsid w:val="00E10357"/>
    <w:rsid w:val="00E1288B"/>
    <w:rsid w:val="00E145B3"/>
    <w:rsid w:val="00E14B13"/>
    <w:rsid w:val="00E269C4"/>
    <w:rsid w:val="00E52743"/>
    <w:rsid w:val="00E6125D"/>
    <w:rsid w:val="00E612C5"/>
    <w:rsid w:val="00E64925"/>
    <w:rsid w:val="00E70928"/>
    <w:rsid w:val="00E74190"/>
    <w:rsid w:val="00E871F0"/>
    <w:rsid w:val="00E94E23"/>
    <w:rsid w:val="00E9554C"/>
    <w:rsid w:val="00EA19E2"/>
    <w:rsid w:val="00EA3FDC"/>
    <w:rsid w:val="00EA7DDF"/>
    <w:rsid w:val="00EB4508"/>
    <w:rsid w:val="00EB515A"/>
    <w:rsid w:val="00EC0DAC"/>
    <w:rsid w:val="00ED0FF0"/>
    <w:rsid w:val="00ED5A96"/>
    <w:rsid w:val="00EE0585"/>
    <w:rsid w:val="00EF0657"/>
    <w:rsid w:val="00EF32B4"/>
    <w:rsid w:val="00F11365"/>
    <w:rsid w:val="00F233C6"/>
    <w:rsid w:val="00F36DF6"/>
    <w:rsid w:val="00F421F5"/>
    <w:rsid w:val="00F611BF"/>
    <w:rsid w:val="00F62CAE"/>
    <w:rsid w:val="00F64ECF"/>
    <w:rsid w:val="00F67277"/>
    <w:rsid w:val="00F77B8F"/>
    <w:rsid w:val="00F9404A"/>
    <w:rsid w:val="00FA1B11"/>
    <w:rsid w:val="00FA39D2"/>
    <w:rsid w:val="00FA6F9C"/>
    <w:rsid w:val="00FC0BA5"/>
    <w:rsid w:val="00FD51B3"/>
    <w:rsid w:val="00FF0062"/>
    <w:rsid w:val="00FF2575"/>
    <w:rsid w:val="00FF4AF9"/>
    <w:rsid w:val="00FF5A4B"/>
    <w:rsid w:val="00FF7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BC"/>
    <w:rPr>
      <w:sz w:val="24"/>
      <w:szCs w:val="24"/>
    </w:rPr>
  </w:style>
  <w:style w:type="paragraph" w:styleId="1">
    <w:name w:val="heading 1"/>
    <w:basedOn w:val="a"/>
    <w:next w:val="2"/>
    <w:qFormat/>
    <w:rsid w:val="00A115BC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A115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A115BC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A11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28129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A115BC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A115BC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A115BC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A115BC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A115BC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A115BC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A115BC"/>
    <w:rPr>
      <w:rFonts w:ascii="SchoolBook" w:hAnsi="SchoolBook"/>
      <w:sz w:val="28"/>
    </w:rPr>
  </w:style>
  <w:style w:type="paragraph" w:styleId="a4">
    <w:name w:val="Balloon Text"/>
    <w:basedOn w:val="a"/>
    <w:semiHidden/>
    <w:rsid w:val="00A115BC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A115BC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A115BC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A115BC"/>
    <w:pPr>
      <w:spacing w:before="120"/>
      <w:jc w:val="center"/>
    </w:pPr>
    <w:rPr>
      <w:b/>
      <w:spacing w:val="40"/>
      <w:sz w:val="28"/>
    </w:rPr>
  </w:style>
  <w:style w:type="paragraph" w:styleId="a7">
    <w:name w:val="Body Text"/>
    <w:basedOn w:val="a"/>
    <w:link w:val="a8"/>
    <w:rsid w:val="00A115BC"/>
    <w:pPr>
      <w:jc w:val="both"/>
    </w:pPr>
    <w:rPr>
      <w:sz w:val="28"/>
    </w:rPr>
  </w:style>
  <w:style w:type="paragraph" w:styleId="21">
    <w:name w:val="Body Text 2"/>
    <w:basedOn w:val="a"/>
    <w:rsid w:val="00A115BC"/>
    <w:pPr>
      <w:jc w:val="both"/>
    </w:pPr>
  </w:style>
  <w:style w:type="paragraph" w:styleId="a9">
    <w:name w:val="Body Text Indent"/>
    <w:basedOn w:val="a"/>
    <w:link w:val="aa"/>
    <w:rsid w:val="00A115BC"/>
    <w:pPr>
      <w:ind w:left="75"/>
      <w:jc w:val="both"/>
    </w:pPr>
    <w:rPr>
      <w:sz w:val="28"/>
    </w:rPr>
  </w:style>
  <w:style w:type="table" w:styleId="ab">
    <w:name w:val="Table Grid"/>
    <w:basedOn w:val="a1"/>
    <w:rsid w:val="004B6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53295"/>
    <w:pPr>
      <w:ind w:left="720"/>
      <w:contextualSpacing/>
    </w:pPr>
  </w:style>
  <w:style w:type="character" w:customStyle="1" w:styleId="a8">
    <w:name w:val="Основной текст Знак"/>
    <w:basedOn w:val="a0"/>
    <w:link w:val="a7"/>
    <w:rsid w:val="002A0756"/>
    <w:rPr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00057D"/>
    <w:rPr>
      <w:sz w:val="28"/>
      <w:szCs w:val="24"/>
    </w:rPr>
  </w:style>
  <w:style w:type="character" w:customStyle="1" w:styleId="ad">
    <w:name w:val="Основной текст_"/>
    <w:basedOn w:val="a0"/>
    <w:link w:val="22"/>
    <w:rsid w:val="00577F01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d"/>
    <w:rsid w:val="00577F01"/>
    <w:pPr>
      <w:widowControl w:val="0"/>
      <w:shd w:val="clear" w:color="auto" w:fill="FFFFFF"/>
      <w:spacing w:before="420" w:after="300" w:line="0" w:lineRule="atLeast"/>
      <w:jc w:val="both"/>
    </w:pPr>
    <w:rPr>
      <w:sz w:val="26"/>
      <w:szCs w:val="26"/>
    </w:rPr>
  </w:style>
  <w:style w:type="character" w:customStyle="1" w:styleId="31">
    <w:name w:val="Основной текст (3)_"/>
    <w:basedOn w:val="a0"/>
    <w:link w:val="32"/>
    <w:rsid w:val="000E027B"/>
    <w:rPr>
      <w:b/>
      <w:b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E027B"/>
    <w:pPr>
      <w:widowControl w:val="0"/>
      <w:shd w:val="clear" w:color="auto" w:fill="FFFFFF"/>
      <w:spacing w:before="300" w:after="600" w:line="226" w:lineRule="exact"/>
      <w:jc w:val="center"/>
    </w:pPr>
    <w:rPr>
      <w:b/>
      <w:bCs/>
      <w:sz w:val="18"/>
      <w:szCs w:val="18"/>
    </w:rPr>
  </w:style>
  <w:style w:type="character" w:styleId="ae">
    <w:name w:val="Placeholder Text"/>
    <w:basedOn w:val="a0"/>
    <w:uiPriority w:val="99"/>
    <w:semiHidden/>
    <w:rsid w:val="008F12E4"/>
    <w:rPr>
      <w:color w:val="808080"/>
    </w:rPr>
  </w:style>
  <w:style w:type="paragraph" w:styleId="af">
    <w:name w:val="header"/>
    <w:basedOn w:val="a"/>
    <w:link w:val="af0"/>
    <w:uiPriority w:val="99"/>
    <w:unhideWhenUsed/>
    <w:rsid w:val="00FD51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D51B3"/>
    <w:rPr>
      <w:sz w:val="24"/>
      <w:szCs w:val="24"/>
    </w:rPr>
  </w:style>
  <w:style w:type="paragraph" w:styleId="af1">
    <w:name w:val="footer"/>
    <w:basedOn w:val="a"/>
    <w:link w:val="af2"/>
    <w:semiHidden/>
    <w:unhideWhenUsed/>
    <w:rsid w:val="00FD51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semiHidden/>
    <w:rsid w:val="00FD51B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E15849C68A13331AF753197086DC1F62EE061804C1027B7972C1FFF37E4EB8905B30BF8ED0A11DDBD2E2BqBz0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\Application%20Data\Microsoft\&#1064;&#1072;&#1073;&#1083;&#1086;&#1085;&#1099;\&#1055;&#1080;&#1089;&#1100;&#1084;&#1086;%20&#1043;&#1059;&#1043;&#1048;%20-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45A8CD-A8DF-4968-9A97-E40DDF08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ГУГИ - нов</Template>
  <TotalTime>1</TotalTime>
  <Pages>8</Pages>
  <Words>1428</Words>
  <Characters>11530</Characters>
  <Application>Microsoft Office Word</Application>
  <DocSecurity>0</DocSecurity>
  <Lines>96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12933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</dc:creator>
  <cp:lastModifiedBy>RusskihES</cp:lastModifiedBy>
  <cp:revision>2</cp:revision>
  <cp:lastPrinted>2018-06-27T12:54:00Z</cp:lastPrinted>
  <dcterms:created xsi:type="dcterms:W3CDTF">2018-09-03T06:05:00Z</dcterms:created>
  <dcterms:modified xsi:type="dcterms:W3CDTF">2018-09-03T06:05:00Z</dcterms:modified>
  <cp:category>к. 123</cp:category>
</cp:coreProperties>
</file>