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28" w:rsidRDefault="001F6F28" w:rsidP="00460832">
      <w:pPr>
        <w:ind w:firstLine="708"/>
        <w:jc w:val="right"/>
        <w:rPr>
          <w:color w:val="000000"/>
        </w:rPr>
      </w:pPr>
    </w:p>
    <w:p w:rsidR="001F6F28" w:rsidRDefault="001F6F28" w:rsidP="00460832">
      <w:pPr>
        <w:ind w:firstLine="708"/>
        <w:jc w:val="right"/>
        <w:rPr>
          <w:color w:val="000000"/>
        </w:rPr>
      </w:pPr>
    </w:p>
    <w:p w:rsidR="00460832" w:rsidRPr="00EB3E19" w:rsidRDefault="00460832" w:rsidP="00460832">
      <w:pPr>
        <w:ind w:firstLine="708"/>
        <w:jc w:val="right"/>
        <w:rPr>
          <w:color w:val="000000"/>
        </w:rPr>
      </w:pPr>
      <w:r w:rsidRPr="00EB3E19">
        <w:rPr>
          <w:color w:val="000000"/>
        </w:rPr>
        <w:t>Приложение №</w:t>
      </w:r>
      <w:r w:rsidR="00F21D3C">
        <w:rPr>
          <w:color w:val="000000"/>
        </w:rPr>
        <w:t xml:space="preserve"> </w:t>
      </w:r>
      <w:r w:rsidR="006866EA">
        <w:rPr>
          <w:color w:val="000000"/>
        </w:rPr>
        <w:t>3</w:t>
      </w:r>
    </w:p>
    <w:p w:rsidR="005F2E61" w:rsidRPr="006866EA" w:rsidRDefault="00460832" w:rsidP="00460832">
      <w:pPr>
        <w:ind w:firstLine="708"/>
        <w:jc w:val="right"/>
        <w:rPr>
          <w:color w:val="000000"/>
        </w:rPr>
      </w:pPr>
      <w:r w:rsidRPr="00EB3E19">
        <w:rPr>
          <w:color w:val="000000"/>
        </w:rPr>
        <w:t xml:space="preserve">к административному регламенту </w:t>
      </w:r>
      <w:r w:rsidR="00550704" w:rsidRPr="006866EA">
        <w:rPr>
          <w:color w:val="000000"/>
        </w:rPr>
        <w:t>по предоставлению</w:t>
      </w:r>
      <w:r w:rsidR="005F2E61" w:rsidRPr="006866EA">
        <w:rPr>
          <w:color w:val="000000"/>
        </w:rPr>
        <w:t xml:space="preserve"> </w:t>
      </w:r>
      <w:r w:rsidRPr="006866EA">
        <w:rPr>
          <w:color w:val="000000"/>
        </w:rPr>
        <w:t xml:space="preserve">государственной услуги  </w:t>
      </w:r>
    </w:p>
    <w:p w:rsidR="00BC4F9F" w:rsidRDefault="009010B1" w:rsidP="00BC4F9F">
      <w:pPr>
        <w:ind w:firstLine="708"/>
        <w:jc w:val="right"/>
      </w:pPr>
      <w:r w:rsidRPr="006866EA">
        <w:rPr>
          <w:color w:val="000000"/>
        </w:rPr>
        <w:t>«</w:t>
      </w:r>
      <w:r w:rsidR="00BC4F9F" w:rsidRPr="00202399">
        <w:t xml:space="preserve">Заключение соглашений о перераспределении земель и (или) земельных участков, </w:t>
      </w:r>
    </w:p>
    <w:p w:rsidR="00BC4F9F" w:rsidRDefault="00BC4F9F" w:rsidP="00BC4F9F">
      <w:pPr>
        <w:ind w:firstLine="708"/>
        <w:jc w:val="right"/>
      </w:pPr>
      <w:r w:rsidRPr="00202399">
        <w:t xml:space="preserve">находящихся в государственной или муниципальной собственности, а также соглашений </w:t>
      </w:r>
    </w:p>
    <w:p w:rsidR="00BC4F9F" w:rsidRDefault="00BC4F9F" w:rsidP="00BC4F9F">
      <w:pPr>
        <w:ind w:firstLine="708"/>
        <w:jc w:val="right"/>
      </w:pPr>
      <w:r w:rsidRPr="00202399">
        <w:t xml:space="preserve">о перераспределении земель и (или) земельных участков, находящихся в собственности </w:t>
      </w:r>
    </w:p>
    <w:p w:rsidR="00BC4F9F" w:rsidRDefault="00BC4F9F" w:rsidP="00BC4F9F">
      <w:pPr>
        <w:ind w:firstLine="708"/>
        <w:jc w:val="right"/>
      </w:pPr>
      <w:r w:rsidRPr="00202399">
        <w:t xml:space="preserve">Воронежской области, земель и (или) земельных участков, расположенных на территории </w:t>
      </w:r>
    </w:p>
    <w:p w:rsidR="00BC4F9F" w:rsidRDefault="00BC4F9F" w:rsidP="00BC4F9F">
      <w:pPr>
        <w:ind w:firstLine="708"/>
        <w:jc w:val="right"/>
      </w:pPr>
      <w:r w:rsidRPr="00202399">
        <w:t xml:space="preserve">городского округа город Воронеж, государственная собственность на которые не разграничена, </w:t>
      </w:r>
    </w:p>
    <w:p w:rsidR="009010B1" w:rsidRDefault="00BC4F9F" w:rsidP="00BC4F9F">
      <w:pPr>
        <w:ind w:firstLine="708"/>
        <w:jc w:val="right"/>
        <w:rPr>
          <w:color w:val="000000"/>
        </w:rPr>
      </w:pPr>
      <w:r w:rsidRPr="00202399">
        <w:t>и земельных участков, находящихся в частной собственности</w:t>
      </w:r>
      <w:r w:rsidR="009010B1">
        <w:rPr>
          <w:rFonts w:cs="Arial"/>
          <w:color w:val="000000"/>
        </w:rPr>
        <w:t>»</w:t>
      </w:r>
    </w:p>
    <w:p w:rsidR="004B28B9" w:rsidRPr="0096746A" w:rsidRDefault="004B28B9" w:rsidP="00C05BC9">
      <w:pPr>
        <w:jc w:val="center"/>
        <w:rPr>
          <w:sz w:val="28"/>
          <w:szCs w:val="28"/>
        </w:rPr>
      </w:pPr>
      <w:r w:rsidRPr="0096746A">
        <w:rPr>
          <w:sz w:val="28"/>
          <w:szCs w:val="28"/>
        </w:rPr>
        <w:t>БЛОК-СХЕМА</w:t>
      </w:r>
    </w:p>
    <w:p w:rsidR="009010B1" w:rsidRPr="0096746A" w:rsidRDefault="004B28B9" w:rsidP="00BC4F9F">
      <w:pPr>
        <w:autoSpaceDE w:val="0"/>
        <w:autoSpaceDN w:val="0"/>
        <w:adjustRightInd w:val="0"/>
        <w:jc w:val="center"/>
      </w:pPr>
      <w:proofErr w:type="gramStart"/>
      <w:r w:rsidRPr="0096746A">
        <w:t>общей структуры представлени</w:t>
      </w:r>
      <w:r w:rsidR="006E2109" w:rsidRPr="0096746A">
        <w:t>я</w:t>
      </w:r>
      <w:r w:rsidRPr="0096746A">
        <w:t xml:space="preserve"> государственной услуги «</w:t>
      </w:r>
      <w:r w:rsidR="00BC4F9F" w:rsidRPr="0096746A">
        <w:t>Заключение соглашений о перераспределении земель и (или) земельных участков, находящихся в государственной или муниципальной собственности, а также соглашений о перераспределении земель и (или) земельных участков, находящихся в собственности Воронежской области, земель и (или) земельных участков, расположенных на территории городского округа город Воронеж, государственная собственность на которые не разграничена, и земельных участков, находящихся в частной собственности</w:t>
      </w:r>
      <w:r w:rsidR="009010B1" w:rsidRPr="0096746A">
        <w:t>»</w:t>
      </w:r>
      <w:proofErr w:type="gramEnd"/>
    </w:p>
    <w:p w:rsidR="0073544E" w:rsidRDefault="00EF0046" w:rsidP="009010B1">
      <w:pPr>
        <w:jc w:val="center"/>
      </w:pPr>
      <w:r>
        <w:rPr>
          <w:noProof/>
        </w:rPr>
        <w:pict>
          <v:roundrect id="_x0000_s1026" style="position:absolute;left:0;text-align:left;margin-left:154.05pt;margin-top:8.5pt;width:418.5pt;height:34.5pt;z-index:1" arcsize="10923f">
            <v:textbox style="mso-next-textbox:#_x0000_s1026">
              <w:txbxContent>
                <w:p w:rsidR="004B28B9" w:rsidRPr="00D3729C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oundrect>
        </w:pict>
      </w:r>
    </w:p>
    <w:p w:rsidR="004B28B9" w:rsidRDefault="004B28B9"/>
    <w:p w:rsidR="004B28B9" w:rsidRDefault="004B28B9"/>
    <w:p w:rsidR="00F54541" w:rsidRDefault="00EF0046">
      <w:r>
        <w:rPr>
          <w:noProof/>
        </w:rPr>
        <w:pict>
          <v:rect id="_x0000_s1028" style="position:absolute;margin-left:79.55pt;margin-top:11.4pt;width:181.75pt;height:21.75pt;z-index:2">
            <v:textbox style="mso-next-textbox:#_x0000_s1028">
              <w:txbxContent>
                <w:p w:rsidR="004B28B9" w:rsidRPr="00D3729C" w:rsidRDefault="00C7238A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5" type="#_x0000_t67" style="position:absolute;margin-left:492.3pt;margin-top:1.65pt;width:11.25pt;height:9.75pt;z-index:21">
            <v:textbox style="layout-flow:vertical-ideographic"/>
          </v:shape>
        </w:pict>
      </w:r>
      <w:r>
        <w:rPr>
          <w:noProof/>
        </w:rPr>
        <w:pict>
          <v:shape id="_x0000_s1094" type="#_x0000_t67" style="position:absolute;margin-left:180.8pt;margin-top:1.65pt;width:11.25pt;height:9.75pt;z-index:20">
            <v:textbox style="layout-flow:vertical-ideographic"/>
          </v:shape>
        </w:pict>
      </w:r>
    </w:p>
    <w:p w:rsidR="004B28B9" w:rsidRDefault="00EF0046">
      <w:r>
        <w:rPr>
          <w:noProof/>
        </w:rPr>
        <w:pict>
          <v:rect id="_x0000_s1093" style="position:absolute;margin-left:462.1pt;margin-top:.3pt;width:165pt;height:21.75pt;z-index:19">
            <v:textbox style="mso-next-textbox:#_x0000_s1093">
              <w:txbxContent>
                <w:p w:rsidR="00C7238A" w:rsidRPr="00D3729C" w:rsidRDefault="002A4A79" w:rsidP="00C723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МФЦ</w:t>
                  </w:r>
                </w:p>
              </w:txbxContent>
            </v:textbox>
          </v:rect>
        </w:pict>
      </w:r>
    </w:p>
    <w:p w:rsidR="004B28B9" w:rsidRDefault="00EF004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0" type="#_x0000_t32" style="position:absolute;margin-left:181.85pt;margin-top:5.55pt;width:0;height:20.8pt;z-index:27" o:connectortype="straight">
            <v:stroke endarrow="block"/>
          </v:shape>
        </w:pict>
      </w:r>
      <w:r>
        <w:rPr>
          <w:noProof/>
        </w:rPr>
        <w:pict>
          <v:shape id="_x0000_s1153" type="#_x0000_t32" style="position:absolute;margin-left:546.3pt;margin-top:8.25pt;width:.05pt;height:19.25pt;z-index:31" o:connectortype="straight">
            <v:stroke endarrow="block"/>
          </v:shape>
        </w:pict>
      </w:r>
      <w:r w:rsidR="00C7238A">
        <w:t xml:space="preserve">                                                                                                                                              </w:t>
      </w:r>
    </w:p>
    <w:p w:rsidR="004E72D4" w:rsidRDefault="00EF0046">
      <w:r>
        <w:rPr>
          <w:noProof/>
        </w:rPr>
        <w:pict>
          <v:rect id="_x0000_s1137" style="position:absolute;margin-left:111.25pt;margin-top:12.55pt;width:134.4pt;height:33pt;z-index:26">
            <v:textbox style="mso-next-textbox:#_x0000_s1137">
              <w:txbxContent>
                <w:p w:rsidR="007B2841" w:rsidRPr="00D3729C" w:rsidRDefault="007B2841" w:rsidP="007B28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с документами</w:t>
                  </w:r>
                </w:p>
              </w:txbxContent>
            </v:textbox>
          </v:rect>
        </w:pict>
      </w:r>
    </w:p>
    <w:p w:rsidR="00FC6A25" w:rsidRDefault="00EF0046">
      <w:r>
        <w:rPr>
          <w:noProof/>
        </w:rPr>
        <w:pict>
          <v:rect id="_x0000_s1103" style="position:absolute;margin-left:295.35pt;margin-top:.2pt;width:139.65pt;height:31.55pt;z-index:22">
            <v:textbox style="mso-next-textbox:#_x0000_s1103">
              <w:txbxContent>
                <w:p w:rsidR="00C829F7" w:rsidRPr="00C829F7" w:rsidRDefault="00715607" w:rsidP="00D24932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</w:t>
                  </w:r>
                  <w:r w:rsidR="00C829F7">
                    <w:rPr>
                      <w:sz w:val="20"/>
                      <w:szCs w:val="20"/>
                    </w:rPr>
                    <w:t>ормирование пакета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469.3pt;margin-top:.05pt;width:226pt;height:31.7pt;z-index:23">
            <v:textbox style="mso-next-textbox:#_x0000_s1106">
              <w:txbxContent>
                <w:p w:rsidR="00446035" w:rsidRPr="00D3729C" w:rsidRDefault="00446035" w:rsidP="0044603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заявления и документов </w:t>
                  </w:r>
                  <w:r w:rsidR="001B60A9">
                    <w:rPr>
                      <w:sz w:val="20"/>
                      <w:szCs w:val="20"/>
                    </w:rPr>
                    <w:t xml:space="preserve">сотрудниками </w:t>
                  </w:r>
                  <w:r w:rsidR="002A4A79">
                    <w:rPr>
                      <w:sz w:val="20"/>
                      <w:szCs w:val="20"/>
                    </w:rPr>
                    <w:t>МФЦ</w:t>
                  </w:r>
                </w:p>
              </w:txbxContent>
            </v:textbox>
          </v:rect>
        </w:pict>
      </w:r>
    </w:p>
    <w:p w:rsidR="004E72D4" w:rsidRDefault="00EF0046">
      <w:r>
        <w:rPr>
          <w:noProof/>
        </w:rPr>
        <w:pict>
          <v:shape id="_x0000_s1147" type="#_x0000_t32" style="position:absolute;margin-left:245.65pt;margin-top:2.4pt;width:46.4pt;height:.05pt;flip:x;z-index:30" o:connectortype="straight">
            <v:stroke endarrow="block"/>
          </v:shape>
        </w:pict>
      </w:r>
      <w:r>
        <w:rPr>
          <w:noProof/>
        </w:rPr>
        <w:pict>
          <v:shape id="_x0000_s1154" type="#_x0000_t32" style="position:absolute;margin-left:435pt;margin-top:2.45pt;width:34.3pt;height:0;flip:x;z-index:32" o:connectortype="straight">
            <v:stroke endarrow="block"/>
          </v:shape>
        </w:pict>
      </w:r>
    </w:p>
    <w:p w:rsidR="004E72D4" w:rsidRDefault="00EF0046">
      <w:r>
        <w:rPr>
          <w:noProof/>
        </w:rPr>
        <w:pict>
          <v:shape id="_x0000_s1143" type="#_x0000_t32" style="position:absolute;margin-left:180.8pt;margin-top:4.15pt;width:0;height:16.2pt;z-index:29" o:connectortype="straight">
            <v:stroke endarrow="block"/>
          </v:shape>
        </w:pict>
      </w:r>
    </w:p>
    <w:p w:rsidR="004E72D4" w:rsidRDefault="00EF0046">
      <w:r>
        <w:rPr>
          <w:noProof/>
        </w:rPr>
        <w:pict>
          <v:rect id="_x0000_s1142" style="position:absolute;margin-left:69pt;margin-top:6.6pt;width:167.95pt;height:55.9pt;z-index:28">
            <v:textbox style="mso-next-textbox:#_x0000_s1142">
              <w:txbxContent>
                <w:p w:rsidR="00D24932" w:rsidRPr="004B28B9" w:rsidRDefault="00D24932" w:rsidP="00D24932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Передача заявления с документами специалисту, ответственному за предоставление государственной услуги</w:t>
                  </w:r>
                </w:p>
                <w:p w:rsidR="00D24932" w:rsidRDefault="00D24932" w:rsidP="00D24932"/>
              </w:txbxContent>
            </v:textbox>
          </v:rect>
        </w:pict>
      </w:r>
    </w:p>
    <w:p w:rsidR="00FC6A25" w:rsidRDefault="00EF0046">
      <w:r>
        <w:rPr>
          <w:noProof/>
        </w:rPr>
        <w:pict>
          <v:rect id="_x0000_s1113" style="position:absolute;margin-left:265.15pt;margin-top:8.85pt;width:260.85pt;height:21.6pt;z-index:25">
            <v:textbox style="mso-next-textbox:#_x0000_s1113">
              <w:txbxContent>
                <w:p w:rsidR="00431FDA" w:rsidRPr="004B28B9" w:rsidRDefault="00431FDA" w:rsidP="00431FDA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Проведение экспертизы заявления с документами </w:t>
                  </w:r>
                </w:p>
                <w:p w:rsidR="00431FDA" w:rsidRPr="004B28B9" w:rsidRDefault="00431FDA" w:rsidP="00431FDA"/>
              </w:txbxContent>
            </v:textbox>
          </v:rect>
        </w:pict>
      </w:r>
      <w:r w:rsidR="00446035">
        <w:t xml:space="preserve">                                                                                                                                                         </w:t>
      </w:r>
    </w:p>
    <w:p w:rsidR="00443A12" w:rsidRDefault="00EF0046">
      <w:r>
        <w:rPr>
          <w:noProof/>
        </w:rPr>
        <w:pict>
          <v:shape id="_x0000_s1159" type="#_x0000_t32" style="position:absolute;margin-left:236.95pt;margin-top:7.25pt;width:28.2pt;height:0;z-index:33" o:connectortype="straight">
            <v:stroke endarrow="block"/>
          </v:shape>
        </w:pict>
      </w:r>
      <w:r w:rsidR="00443A12">
        <w:t xml:space="preserve">                                                                                 </w:t>
      </w:r>
    </w:p>
    <w:p w:rsidR="00FC6A25" w:rsidRDefault="00EF0046">
      <w:r>
        <w:rPr>
          <w:noProof/>
        </w:rPr>
        <w:pict>
          <v:shape id="_x0000_s1112" type="#_x0000_t67" style="position:absolute;margin-left:381.85pt;margin-top:2.85pt;width:11.25pt;height:15pt;z-index:24">
            <v:textbox style="layout-flow:vertical-ideographic"/>
          </v:shape>
        </w:pict>
      </w:r>
    </w:p>
    <w:p w:rsidR="00443A12" w:rsidRDefault="00EF0046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5" type="#_x0000_t4" style="position:absolute;margin-left:269.55pt;margin-top:7.3pt;width:234pt;height:99pt;z-index:3">
            <v:textbox style="mso-next-textbox:#_x0000_s1035">
              <w:txbxContent>
                <w:p w:rsidR="004B28B9" w:rsidRPr="00D3729C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Наличие оснований</w:t>
                  </w:r>
                </w:p>
                <w:p w:rsidR="004B28B9" w:rsidRPr="00D3729C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 xml:space="preserve">для отказа </w:t>
                  </w:r>
                  <w:r w:rsidR="005D4E00">
                    <w:rPr>
                      <w:sz w:val="20"/>
                      <w:szCs w:val="20"/>
                    </w:rPr>
                    <w:t xml:space="preserve">в </w:t>
                  </w:r>
                  <w:r w:rsidRPr="00D3729C">
                    <w:rPr>
                      <w:sz w:val="20"/>
                      <w:szCs w:val="20"/>
                    </w:rPr>
                    <w:t>предоставлени</w:t>
                  </w:r>
                  <w:r w:rsidR="005D4E00">
                    <w:rPr>
                      <w:sz w:val="20"/>
                      <w:szCs w:val="20"/>
                    </w:rPr>
                    <w:t>и</w:t>
                  </w:r>
                  <w:r w:rsidR="00F728E3">
                    <w:rPr>
                      <w:sz w:val="20"/>
                      <w:szCs w:val="20"/>
                    </w:rPr>
                    <w:t xml:space="preserve"> государственной услуги</w:t>
                  </w:r>
                </w:p>
                <w:p w:rsidR="004B28B9" w:rsidRPr="00D3729C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 xml:space="preserve">в аренду и в </w:t>
                  </w:r>
                  <w:proofErr w:type="gramStart"/>
                  <w:r w:rsidRPr="00D3729C">
                    <w:rPr>
                      <w:sz w:val="20"/>
                      <w:szCs w:val="20"/>
                    </w:rPr>
                    <w:t>безвозмездное</w:t>
                  </w:r>
                  <w:proofErr w:type="gramEnd"/>
                </w:p>
                <w:p w:rsidR="004B28B9" w:rsidRPr="00D3729C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пользование</w:t>
                  </w:r>
                </w:p>
                <w:p w:rsidR="004B28B9" w:rsidRDefault="004B28B9" w:rsidP="004B28B9"/>
              </w:txbxContent>
            </v:textbox>
          </v:shape>
        </w:pict>
      </w:r>
      <w:r w:rsidR="00443A12">
        <w:t xml:space="preserve">                 </w:t>
      </w:r>
    </w:p>
    <w:p w:rsidR="00FC6A25" w:rsidRDefault="00443A12">
      <w:r>
        <w:t xml:space="preserve">                                                               </w:t>
      </w:r>
    </w:p>
    <w:p w:rsidR="00FC6A25" w:rsidRDefault="00C7238A">
      <w:r>
        <w:t xml:space="preserve">                                                                                         </w:t>
      </w:r>
    </w:p>
    <w:p w:rsidR="00FC6A25" w:rsidRDefault="00FC6A25"/>
    <w:p w:rsidR="00431FDA" w:rsidRDefault="00431FDA"/>
    <w:p w:rsidR="00FC6A25" w:rsidRDefault="00FC6A25"/>
    <w:p w:rsidR="00431FDA" w:rsidRDefault="00EF0046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9" type="#_x0000_t66" style="position:absolute;margin-left:257.05pt;margin-top:11.5pt;width:65.2pt;height:12.75pt;rotation:-1374519fd;z-index:6"/>
        </w:pict>
      </w:r>
      <w:r>
        <w:rPr>
          <w:noProof/>
        </w:rPr>
        <w:pict>
          <v:oval id="_x0000_s1037" style="position:absolute;margin-left:522.75pt;margin-top:-1.95pt;width:90pt;height:52.25pt;z-index:5">
            <v:textbox style="mso-next-textbox:#_x0000_s1037">
              <w:txbxContent>
                <w:p w:rsidR="004B28B9" w:rsidRPr="004B28B9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 w:rsidR="001B60A9"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 w:rsidR="001B60A9">
                    <w:rPr>
                      <w:sz w:val="20"/>
                      <w:szCs w:val="20"/>
                    </w:rPr>
                    <w:t>й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margin-left:458.85pt;margin-top:1.75pt;width:63.9pt;height:12.75pt;rotation:1189656fd;z-index:7"/>
        </w:pict>
      </w:r>
    </w:p>
    <w:p w:rsidR="00431FDA" w:rsidRDefault="00C7238A">
      <w:r>
        <w:t xml:space="preserve">                                            </w:t>
      </w:r>
    </w:p>
    <w:p w:rsidR="001F6F28" w:rsidRDefault="001F6F28"/>
    <w:p w:rsidR="001F6F28" w:rsidRDefault="001F6F28"/>
    <w:p w:rsidR="00431FDA" w:rsidRDefault="00EF0046">
      <w:r>
        <w:rPr>
          <w:noProof/>
        </w:rPr>
        <w:pict>
          <v:oval id="_x0000_s1036" style="position:absolute;margin-left:198.75pt;margin-top:6.1pt;width:87.35pt;height:52.65pt;z-index:4">
            <v:textbox style="mso-next-textbox:#_x0000_s1036">
              <w:txbxContent>
                <w:p w:rsidR="004B28B9" w:rsidRPr="004B28B9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oval>
        </w:pict>
      </w:r>
    </w:p>
    <w:p w:rsidR="00FC6A25" w:rsidRDefault="00EF0046">
      <w:r>
        <w:rPr>
          <w:noProof/>
        </w:rPr>
        <w:pict>
          <v:shape id="_x0000_s1175" type="#_x0000_t67" style="position:absolute;margin-left:567.7pt;margin-top:8.9pt;width:12pt;height:18pt;z-index:34">
            <v:textbox style="layout-flow:vertical-ideographic"/>
          </v:shape>
        </w:pict>
      </w:r>
      <w:r w:rsidR="00C7238A">
        <w:t xml:space="preserve">                                           </w:t>
      </w:r>
    </w:p>
    <w:p w:rsidR="00FC6A25" w:rsidRDefault="00EF0046">
      <w:r>
        <w:rPr>
          <w:noProof/>
        </w:rPr>
        <w:pict>
          <v:shape id="_x0000_s1182" type="#_x0000_t66" style="position:absolute;margin-left:286.1pt;margin-top:13.1pt;width:146.45pt;height:14.65pt;rotation:82168fd;flip:y;z-index:38" adj="4491,6431"/>
        </w:pict>
      </w:r>
      <w:r>
        <w:rPr>
          <w:noProof/>
        </w:rPr>
        <w:pict>
          <v:rect id="_x0000_s1079" style="position:absolute;margin-left:433.55pt;margin-top:13.1pt;width:272.4pt;height:21.85pt;z-index:16">
            <v:textbox style="mso-next-textbox:#_x0000_s1079">
              <w:txbxContent>
                <w:p w:rsidR="00002EF9" w:rsidRPr="00002EF9" w:rsidRDefault="00C376FF" w:rsidP="00C376FF">
                  <w:pPr>
                    <w:autoSpaceDE w:val="0"/>
                    <w:autoSpaceDN w:val="0"/>
                    <w:adjustRightInd w:val="0"/>
                    <w:ind w:left="708"/>
                    <w:jc w:val="both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BF76E7">
                    <w:rPr>
                      <w:sz w:val="20"/>
                      <w:szCs w:val="20"/>
                    </w:rPr>
                    <w:t>Направление необходимых</w:t>
                  </w:r>
                  <w:r w:rsidR="00002EF9">
                    <w:rPr>
                      <w:sz w:val="20"/>
                      <w:szCs w:val="20"/>
                    </w:rPr>
                    <w:t xml:space="preserve"> </w:t>
                  </w:r>
                  <w:r w:rsidR="000679A3">
                    <w:rPr>
                      <w:sz w:val="20"/>
                      <w:szCs w:val="20"/>
                    </w:rPr>
                    <w:t xml:space="preserve">запросов </w:t>
                  </w:r>
                </w:p>
                <w:p w:rsidR="00751B00" w:rsidRDefault="00751B00" w:rsidP="00002EF9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outlineLvl w:val="2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84" type="#_x0000_t67" style="position:absolute;margin-left:566.95pt;margin-top:34.95pt;width:12.75pt;height:18pt;z-index:40">
            <v:textbox style="layout-flow:vertical-ideographic"/>
          </v:shape>
        </w:pict>
      </w:r>
      <w:r>
        <w:rPr>
          <w:noProof/>
        </w:rPr>
        <w:pict>
          <v:oval id="_x0000_s1183" style="position:absolute;margin-left:529.6pt;margin-top:54.7pt;width:90pt;height:52.25pt;z-index:39">
            <v:textbox style="mso-next-textbox:#_x0000_s1183">
              <w:txbxContent>
                <w:p w:rsidR="0040036E" w:rsidRPr="004B28B9" w:rsidRDefault="0040036E" w:rsidP="0040036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77" type="#_x0000_t67" style="position:absolute;margin-left:568.45pt;margin-top:106.95pt;width:12.75pt;height:18pt;z-index:36">
            <v:textbox style="layout-flow:vertical-ideographic"/>
          </v:shape>
        </w:pict>
      </w:r>
    </w:p>
    <w:p w:rsidR="00187C39" w:rsidRDefault="00187C39"/>
    <w:p w:rsidR="00483CC2" w:rsidRDefault="00EF0046">
      <w:r>
        <w:rPr>
          <w:noProof/>
        </w:rPr>
        <w:pict>
          <v:shape id="_x0000_s1045" type="#_x0000_t67" style="position:absolute;margin-left:234.55pt;margin-top:7.75pt;width:12pt;height:17.6pt;z-index:10">
            <v:textbox style="layout-flow:vertical-ideographic"/>
          </v:shape>
        </w:pict>
      </w:r>
      <w:r>
        <w:rPr>
          <w:noProof/>
        </w:rPr>
        <w:pict>
          <v:rect id="_x0000_s1043" style="position:absolute;margin-left:149.7pt;margin-top:25.35pt;width:175.5pt;height:45pt;z-index:8">
            <v:textbox style="mso-next-textbox:#_x0000_s1043">
              <w:txbxContent>
                <w:p w:rsidR="004B28B9" w:rsidRPr="004B28B9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Подготовка проекта </w:t>
                  </w:r>
                  <w:r w:rsidR="006E2109">
                    <w:rPr>
                      <w:sz w:val="20"/>
                      <w:szCs w:val="20"/>
                    </w:rPr>
                    <w:t>решения об отказе в предоставлении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6" type="#_x0000_t67" style="position:absolute;margin-left:234.55pt;margin-top:70.35pt;width:12pt;height:18pt;z-index:11">
            <v:textbox style="layout-flow:vertical-ideographic"/>
          </v:shape>
        </w:pict>
      </w:r>
    </w:p>
    <w:p w:rsidR="00483CC2" w:rsidRDefault="00483CC2"/>
    <w:p w:rsidR="00483CC2" w:rsidRDefault="00483CC2"/>
    <w:p w:rsidR="00483CC2" w:rsidRDefault="00483CC2"/>
    <w:p w:rsidR="00483CC2" w:rsidRDefault="00483CC2"/>
    <w:p w:rsidR="00187C39" w:rsidRDefault="00187C39"/>
    <w:p w:rsidR="00187C39" w:rsidRDefault="00EF0046">
      <w:r>
        <w:rPr>
          <w:noProof/>
        </w:rPr>
        <w:pict>
          <v:rect id="_x0000_s1044" style="position:absolute;margin-left:149.7pt;margin-top:5.55pt;width:175.5pt;height:40.25pt;z-index:9">
            <v:textbox style="mso-next-textbox:#_x0000_s1044">
              <w:txbxContent>
                <w:p w:rsidR="004B28B9" w:rsidRPr="004B28B9" w:rsidRDefault="004B28B9" w:rsidP="004B28B9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Согласование и подписание </w:t>
                  </w:r>
                  <w:r w:rsidR="006E2109">
                    <w:rPr>
                      <w:sz w:val="20"/>
                      <w:szCs w:val="20"/>
                    </w:rPr>
                    <w:t xml:space="preserve">решения </w:t>
                  </w:r>
                  <w:r w:rsidRPr="004B28B9">
                    <w:rPr>
                      <w:sz w:val="20"/>
                      <w:szCs w:val="20"/>
                    </w:rPr>
                    <w:t xml:space="preserve">об отказе </w:t>
                  </w:r>
                  <w:r w:rsidR="001E468C">
                    <w:rPr>
                      <w:sz w:val="20"/>
                      <w:szCs w:val="20"/>
                    </w:rPr>
                    <w:t xml:space="preserve">в </w:t>
                  </w:r>
                  <w:r w:rsidR="006866EA">
                    <w:rPr>
                      <w:sz w:val="20"/>
                      <w:szCs w:val="20"/>
                    </w:rPr>
                    <w:t>предоставлении государственной услуги</w:t>
                  </w:r>
                </w:p>
              </w:txbxContent>
            </v:textbox>
          </v:rect>
        </w:pict>
      </w:r>
    </w:p>
    <w:p w:rsidR="00187C39" w:rsidRDefault="00EF0046">
      <w:r>
        <w:rPr>
          <w:noProof/>
        </w:rPr>
        <w:pict>
          <v:rect id="_x0000_s1057" style="position:absolute;margin-left:461.95pt;margin-top:.75pt;width:215.15pt;height:65.8pt;z-index:12">
            <v:textbox style="mso-next-textbox:#_x0000_s1057">
              <w:txbxContent>
                <w:p w:rsidR="00A4719C" w:rsidRDefault="000679A3" w:rsidP="0040036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приказа Департамента </w:t>
                  </w:r>
                  <w:r w:rsidR="00A4719C" w:rsidRPr="00A4719C">
                    <w:rPr>
                      <w:sz w:val="20"/>
                      <w:szCs w:val="20"/>
                    </w:rPr>
                    <w:t xml:space="preserve">об утверждении схемы расположения земельных участков; </w:t>
                  </w:r>
                </w:p>
                <w:p w:rsidR="00A4719C" w:rsidRDefault="003D056C" w:rsidP="0040036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согласия</w:t>
                  </w:r>
                  <w:r w:rsidR="00A4719C" w:rsidRPr="00A4719C">
                    <w:rPr>
                      <w:sz w:val="20"/>
                      <w:szCs w:val="20"/>
                    </w:rPr>
                    <w:t xml:space="preserve"> о</w:t>
                  </w:r>
                  <w:r>
                    <w:rPr>
                      <w:sz w:val="20"/>
                      <w:szCs w:val="20"/>
                    </w:rPr>
                    <w:t xml:space="preserve"> заключении соглашения о</w:t>
                  </w:r>
                  <w:r w:rsidR="00A4719C" w:rsidRPr="00A4719C">
                    <w:rPr>
                      <w:sz w:val="20"/>
                      <w:szCs w:val="20"/>
                    </w:rPr>
                    <w:t xml:space="preserve"> перераспределении земель и (или) земельных участков</w:t>
                  </w:r>
                </w:p>
                <w:p w:rsidR="00A4719C" w:rsidRDefault="00A4719C" w:rsidP="0040036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  <w:p w:rsidR="009357BB" w:rsidRPr="000679A3" w:rsidRDefault="009357BB" w:rsidP="0040036E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87C39" w:rsidRDefault="00187C39"/>
    <w:p w:rsidR="00FC6A25" w:rsidRDefault="00EF0046">
      <w:r>
        <w:rPr>
          <w:noProof/>
        </w:rPr>
        <w:pict>
          <v:shape id="_x0000_s1074" type="#_x0000_t67" style="position:absolute;margin-left:234.55pt;margin-top:4.4pt;width:12pt;height:18pt;z-index:15">
            <v:textbox style="layout-flow:vertical-ideographic"/>
          </v:shape>
        </w:pict>
      </w:r>
    </w:p>
    <w:p w:rsidR="00FC6A25" w:rsidRDefault="00EF0046">
      <w:r>
        <w:rPr>
          <w:noProof/>
        </w:rPr>
        <w:pict>
          <v:rect id="_x0000_s1073" style="position:absolute;margin-left:149.7pt;margin-top:8.6pt;width:175.5pt;height:44.2pt;z-index:14">
            <v:textbox style="mso-next-textbox:#_x0000_s1073">
              <w:txbxContent>
                <w:p w:rsidR="006E2109" w:rsidRDefault="006E2109" w:rsidP="006E21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заявителю </w:t>
                  </w:r>
                  <w:r w:rsidR="00431FDA">
                    <w:rPr>
                      <w:sz w:val="20"/>
                      <w:szCs w:val="20"/>
                    </w:rPr>
                    <w:t>решения</w:t>
                  </w:r>
                  <w:r>
                    <w:rPr>
                      <w:sz w:val="20"/>
                      <w:szCs w:val="20"/>
                    </w:rPr>
                    <w:t xml:space="preserve"> об отказе </w:t>
                  </w:r>
                  <w:r w:rsidR="006866EA">
                    <w:rPr>
                      <w:sz w:val="20"/>
                      <w:szCs w:val="20"/>
                    </w:rPr>
                    <w:t>в предоставлении государственной услуги</w:t>
                  </w:r>
                </w:p>
                <w:p w:rsidR="001E468C" w:rsidRPr="004B28B9" w:rsidRDefault="001E468C" w:rsidP="006E21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FC6A25" w:rsidRDefault="00EF0046">
      <w:r>
        <w:rPr>
          <w:noProof/>
        </w:rPr>
        <w:pict>
          <v:shape id="_x0000_s1068" type="#_x0000_t67" style="position:absolute;margin-left:566.95pt;margin-top:11.35pt;width:12.75pt;height:18pt;z-index:13">
            <v:textbox style="layout-flow:vertical-ideographic"/>
          </v:shape>
        </w:pict>
      </w:r>
    </w:p>
    <w:p w:rsidR="00FC6A25" w:rsidRDefault="00FC6A25"/>
    <w:p w:rsidR="00FC6A25" w:rsidRDefault="00EF0046">
      <w:r>
        <w:rPr>
          <w:noProof/>
        </w:rPr>
        <w:pict>
          <v:rect id="_x0000_s1176" style="position:absolute;margin-left:470.1pt;margin-top:1.7pt;width:207pt;height:30.75pt;z-index:35">
            <v:textbox style="mso-next-textbox:#_x0000_s1176">
              <w:txbxContent>
                <w:p w:rsidR="000679A3" w:rsidRPr="000679A3" w:rsidRDefault="000679A3" w:rsidP="00D91D5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Согласование и подписание </w:t>
                  </w:r>
                  <w:r w:rsidR="00A4719C">
                    <w:rPr>
                      <w:sz w:val="20"/>
                      <w:szCs w:val="20"/>
                    </w:rPr>
                    <w:t>приказа Департамента/</w:t>
                  </w:r>
                  <w:r w:rsidR="003D056C">
                    <w:rPr>
                      <w:sz w:val="20"/>
                      <w:szCs w:val="20"/>
                    </w:rPr>
                    <w:t xml:space="preserve">согласия </w:t>
                  </w:r>
                </w:p>
                <w:p w:rsidR="000679A3" w:rsidRDefault="000679A3" w:rsidP="000679A3">
                  <w:pPr>
                    <w:jc w:val="center"/>
                  </w:pPr>
                </w:p>
                <w:p w:rsidR="000679A3" w:rsidRPr="009357BB" w:rsidRDefault="000679A3" w:rsidP="000679A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90" type="#_x0000_t67" style="position:absolute;margin-left:568.45pt;margin-top:32.45pt;width:12.75pt;height:18pt;z-index:17">
            <v:textbox style="layout-flow:vertical-ideographic"/>
          </v:shape>
        </w:pict>
      </w:r>
      <w:r>
        <w:rPr>
          <w:noProof/>
        </w:rPr>
        <w:pict>
          <v:rect id="_x0000_s1178" style="position:absolute;margin-left:473.1pt;margin-top:50.5pt;width:204pt;height:32.95pt;z-index:37">
            <v:textbox>
              <w:txbxContent>
                <w:p w:rsidR="000679A3" w:rsidRPr="000679A3" w:rsidRDefault="000679A3" w:rsidP="0040036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(выдача) </w:t>
                  </w:r>
                  <w:r w:rsidR="0040036E">
                    <w:rPr>
                      <w:sz w:val="20"/>
                      <w:szCs w:val="20"/>
                    </w:rPr>
                    <w:t>приказа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0036E">
                    <w:rPr>
                      <w:sz w:val="20"/>
                      <w:szCs w:val="20"/>
                    </w:rPr>
                    <w:t>Департамент</w:t>
                  </w:r>
                  <w:r w:rsidR="00A4719C">
                    <w:rPr>
                      <w:sz w:val="20"/>
                      <w:szCs w:val="20"/>
                    </w:rPr>
                    <w:t>а/</w:t>
                  </w:r>
                  <w:r w:rsidR="003D056C">
                    <w:rPr>
                      <w:sz w:val="20"/>
                      <w:szCs w:val="20"/>
                    </w:rPr>
                    <w:t>согласия</w:t>
                  </w:r>
                  <w:r w:rsidR="00A4719C">
                    <w:rPr>
                      <w:sz w:val="20"/>
                      <w:szCs w:val="20"/>
                    </w:rPr>
                    <w:t xml:space="preserve"> </w:t>
                  </w:r>
                  <w:r w:rsidR="0040036E">
                    <w:rPr>
                      <w:sz w:val="20"/>
                      <w:szCs w:val="20"/>
                    </w:rPr>
                    <w:t>заявителю</w:t>
                  </w:r>
                </w:p>
                <w:p w:rsidR="000679A3" w:rsidRPr="00FB4B1F" w:rsidRDefault="000679A3" w:rsidP="000679A3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C6A25" w:rsidRDefault="00FC6A25"/>
    <w:p w:rsidR="00FC6A25" w:rsidRDefault="00FC6A25"/>
    <w:p w:rsidR="00FC6A25" w:rsidRDefault="00EF0046">
      <w:r>
        <w:rPr>
          <w:noProof/>
        </w:rPr>
        <w:pict>
          <v:rect id="_x0000_s1187" style="position:absolute;margin-left:251.1pt;margin-top:9.15pt;width:204pt;height:45pt;z-index:43">
            <v:textbox>
              <w:txbxContent>
                <w:p w:rsidR="003D056C" w:rsidRDefault="003D056C" w:rsidP="003D05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заявителем государственного кадастрового учета</w:t>
                  </w:r>
                </w:p>
                <w:p w:rsidR="003D056C" w:rsidRPr="000679A3" w:rsidRDefault="003D056C" w:rsidP="003D05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земельных участков</w:t>
                  </w:r>
                </w:p>
                <w:p w:rsidR="003D056C" w:rsidRPr="00FB4B1F" w:rsidRDefault="003D056C" w:rsidP="003D056C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C6A25" w:rsidRDefault="00EF0046">
      <w:r>
        <w:rPr>
          <w:noProof/>
        </w:rPr>
        <w:pict>
          <v:shape id="_x0000_s1186" type="#_x0000_t67" style="position:absolute;margin-left:457.7pt;margin-top:7.3pt;width:12.75pt;height:18pt;rotation:90;z-index:42">
            <v:textbox style="layout-flow:vertical-ideographic"/>
          </v:shape>
        </w:pict>
      </w:r>
    </w:p>
    <w:p w:rsidR="00FC6A25" w:rsidRDefault="00FC6A25"/>
    <w:p w:rsidR="00FC6A25" w:rsidRDefault="00EF0046">
      <w:r>
        <w:rPr>
          <w:noProof/>
        </w:rPr>
        <w:pict>
          <v:shape id="_x0000_s1185" type="#_x0000_t67" style="position:absolute;margin-left:342.65pt;margin-top:12.75pt;width:12.75pt;height:18pt;z-index:41">
            <v:textbox style="layout-flow:vertical-ideographic"/>
          </v:shape>
        </w:pict>
      </w:r>
    </w:p>
    <w:p w:rsidR="00FC6A25" w:rsidRDefault="00EF0046">
      <w:r>
        <w:rPr>
          <w:noProof/>
        </w:rPr>
        <w:pict>
          <v:rect id="_x0000_s1091" style="position:absolute;margin-left:468.55pt;margin-top:1.7pt;width:141pt;height:65.5pt;z-index:18">
            <v:textbox>
              <w:txbxContent>
                <w:p w:rsidR="00A4719C" w:rsidRPr="00A4719C" w:rsidRDefault="00A4719C" w:rsidP="00A47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719C">
                    <w:rPr>
                      <w:sz w:val="20"/>
                      <w:szCs w:val="20"/>
                    </w:rPr>
                    <w:t>Подготовка проекта соглашения о перераспределении</w:t>
                  </w:r>
                </w:p>
                <w:p w:rsidR="00A4719C" w:rsidRPr="00A4719C" w:rsidRDefault="00A4719C" w:rsidP="00A4719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719C">
                    <w:rPr>
                      <w:sz w:val="20"/>
                      <w:szCs w:val="20"/>
                    </w:rPr>
                    <w:t>земель и (или) земельных участков</w:t>
                  </w:r>
                </w:p>
                <w:p w:rsidR="003D38DD" w:rsidRPr="00FB4B1F" w:rsidRDefault="003D38DD" w:rsidP="003D38D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C6A25" w:rsidRDefault="00EF0046">
      <w:r>
        <w:rPr>
          <w:noProof/>
        </w:rPr>
        <w:pict>
          <v:rect id="_x0000_s1188" style="position:absolute;margin-left:246.55pt;margin-top:3.15pt;width:204pt;height:43.45pt;z-index:44">
            <v:textbox>
              <w:txbxContent>
                <w:p w:rsidR="003D056C" w:rsidRPr="000679A3" w:rsidRDefault="003D056C" w:rsidP="003D05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в адрес Департамента кадастровых паспортов на земельные участки</w:t>
                  </w:r>
                </w:p>
                <w:p w:rsidR="003D056C" w:rsidRPr="00FB4B1F" w:rsidRDefault="003D056C" w:rsidP="003D056C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FC6A25" w:rsidRDefault="00EF0046">
      <w:r>
        <w:rPr>
          <w:noProof/>
        </w:rPr>
        <w:pict>
          <v:shape id="_x0000_s1189" type="#_x0000_t67" style="position:absolute;margin-left:453.15pt;margin-top:1.35pt;width:12.75pt;height:18pt;rotation:270;z-index:45">
            <v:textbox style="layout-flow:vertical-ideographic"/>
          </v:shape>
        </w:pict>
      </w:r>
    </w:p>
    <w:p w:rsidR="00FC6A25" w:rsidRDefault="00FC6A25"/>
    <w:p w:rsidR="00FC6A25" w:rsidRDefault="00EF0046">
      <w:r>
        <w:rPr>
          <w:noProof/>
        </w:rPr>
        <w:pict>
          <v:shape id="_x0000_s1191" type="#_x0000_t67" style="position:absolute;margin-left:535pt;margin-top:60.7pt;width:12.75pt;height:18pt;z-index:47">
            <v:textbox style="layout-flow:vertical-ideographic"/>
          </v:shape>
        </w:pict>
      </w:r>
      <w:r>
        <w:rPr>
          <w:noProof/>
        </w:rPr>
        <w:pict>
          <v:shape id="_x0000_s1190" type="#_x0000_t67" style="position:absolute;margin-left:533.5pt;margin-top:12pt;width:12.75pt;height:18pt;z-index:46">
            <v:textbox style="layout-flow:vertical-ideographic"/>
          </v:shape>
        </w:pict>
      </w:r>
    </w:p>
    <w:p w:rsidR="00FC6A25" w:rsidRDefault="00FC6A25"/>
    <w:p w:rsidR="006927B8" w:rsidRDefault="00EF0046">
      <w:r>
        <w:rPr>
          <w:noProof/>
        </w:rPr>
        <w:pict>
          <v:rect id="_x0000_s1192" style="position:absolute;margin-left:436.65pt;margin-top:2.35pt;width:207pt;height:30.75pt;z-index:48">
            <v:textbox style="mso-next-textbox:#_x0000_s1192">
              <w:txbxContent>
                <w:p w:rsidR="003D056C" w:rsidRPr="000679A3" w:rsidRDefault="003D056C" w:rsidP="003D05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 xml:space="preserve">Согласование и подписание </w:t>
                  </w:r>
                  <w:r>
                    <w:rPr>
                      <w:sz w:val="20"/>
                      <w:szCs w:val="20"/>
                    </w:rPr>
                    <w:t>соглашения о перераспределении земельных участков</w:t>
                  </w:r>
                </w:p>
                <w:p w:rsidR="003D056C" w:rsidRDefault="003D056C" w:rsidP="003D056C">
                  <w:pPr>
                    <w:jc w:val="center"/>
                  </w:pPr>
                </w:p>
                <w:p w:rsidR="003D056C" w:rsidRPr="009357BB" w:rsidRDefault="003D056C" w:rsidP="003D05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93D3F" w:rsidRDefault="00793D3F"/>
    <w:p w:rsidR="00793D3F" w:rsidRDefault="00793D3F"/>
    <w:p w:rsidR="00793D3F" w:rsidRDefault="00EF0046">
      <w:r>
        <w:rPr>
          <w:noProof/>
        </w:rPr>
        <w:pict>
          <v:rect id="_x0000_s1193" style="position:absolute;margin-left:439.65pt;margin-top:9.75pt;width:204pt;height:43.3pt;z-index:49">
            <v:textbox style="mso-next-textbox:#_x0000_s1193">
              <w:txbxContent>
                <w:p w:rsidR="003D056C" w:rsidRPr="000679A3" w:rsidRDefault="003D056C" w:rsidP="003D05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Направление (выдача) соглашения о перераспределении земельных участков</w:t>
                  </w:r>
                </w:p>
                <w:p w:rsidR="003D056C" w:rsidRPr="000679A3" w:rsidRDefault="003D056C" w:rsidP="003D056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заявителю</w:t>
                  </w:r>
                </w:p>
                <w:p w:rsidR="003D056C" w:rsidRPr="00FB4B1F" w:rsidRDefault="003D056C" w:rsidP="003D056C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793D3F" w:rsidRDefault="00EF0046">
      <w:r>
        <w:rPr>
          <w:noProof/>
        </w:rPr>
        <w:pict>
          <v:rect id="_x0000_s1194" style="position:absolute;margin-left:280.65pt;margin-top:.5pt;width:141pt;height:34.25pt;z-index:50">
            <v:textbox>
              <w:txbxContent>
                <w:p w:rsidR="003D056C" w:rsidRPr="00A4719C" w:rsidRDefault="003D056C" w:rsidP="003D056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  <w:p w:rsidR="003D056C" w:rsidRPr="00FB4B1F" w:rsidRDefault="003D056C" w:rsidP="003D056C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95" type="#_x0000_t67" style="position:absolute;margin-left:424.25pt;margin-top:6.15pt;width:12.75pt;height:18pt;rotation:90;z-index:51">
            <v:textbox style="layout-flow:vertical-ideographic"/>
          </v:shape>
        </w:pict>
      </w:r>
    </w:p>
    <w:sectPr w:rsidR="00793D3F" w:rsidSect="006E210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8B9"/>
    <w:rsid w:val="00002EF9"/>
    <w:rsid w:val="000551E7"/>
    <w:rsid w:val="000679A3"/>
    <w:rsid w:val="00084719"/>
    <w:rsid w:val="00157E33"/>
    <w:rsid w:val="00187C39"/>
    <w:rsid w:val="00191D4C"/>
    <w:rsid w:val="001B60A9"/>
    <w:rsid w:val="001E428E"/>
    <w:rsid w:val="001E468C"/>
    <w:rsid w:val="001F6F28"/>
    <w:rsid w:val="00242F3D"/>
    <w:rsid w:val="00282EFC"/>
    <w:rsid w:val="002A4A79"/>
    <w:rsid w:val="002B5CE4"/>
    <w:rsid w:val="002E7F5F"/>
    <w:rsid w:val="00322B98"/>
    <w:rsid w:val="003D056C"/>
    <w:rsid w:val="003D38DD"/>
    <w:rsid w:val="0040036E"/>
    <w:rsid w:val="00431FDA"/>
    <w:rsid w:val="00443A12"/>
    <w:rsid w:val="00446035"/>
    <w:rsid w:val="00456719"/>
    <w:rsid w:val="004604EB"/>
    <w:rsid w:val="00460832"/>
    <w:rsid w:val="00466CC6"/>
    <w:rsid w:val="00475BE5"/>
    <w:rsid w:val="004817BC"/>
    <w:rsid w:val="00483CC2"/>
    <w:rsid w:val="004B28B9"/>
    <w:rsid w:val="004C463C"/>
    <w:rsid w:val="004E72D4"/>
    <w:rsid w:val="00550704"/>
    <w:rsid w:val="0057747A"/>
    <w:rsid w:val="005937E4"/>
    <w:rsid w:val="005C1CE2"/>
    <w:rsid w:val="005C7CA1"/>
    <w:rsid w:val="005D35FC"/>
    <w:rsid w:val="005D4E00"/>
    <w:rsid w:val="005F2E61"/>
    <w:rsid w:val="00602EDB"/>
    <w:rsid w:val="00662989"/>
    <w:rsid w:val="006866EA"/>
    <w:rsid w:val="006927B8"/>
    <w:rsid w:val="006E2109"/>
    <w:rsid w:val="00715607"/>
    <w:rsid w:val="007309E0"/>
    <w:rsid w:val="0073544E"/>
    <w:rsid w:val="00751B00"/>
    <w:rsid w:val="00793D3F"/>
    <w:rsid w:val="007B2841"/>
    <w:rsid w:val="008E1718"/>
    <w:rsid w:val="009010B1"/>
    <w:rsid w:val="009357BB"/>
    <w:rsid w:val="0096746A"/>
    <w:rsid w:val="009874A8"/>
    <w:rsid w:val="009B0D1D"/>
    <w:rsid w:val="00A35156"/>
    <w:rsid w:val="00A4719C"/>
    <w:rsid w:val="00AA30B0"/>
    <w:rsid w:val="00BC4F9F"/>
    <w:rsid w:val="00BF1043"/>
    <w:rsid w:val="00BF76E7"/>
    <w:rsid w:val="00C05BC9"/>
    <w:rsid w:val="00C11179"/>
    <w:rsid w:val="00C22890"/>
    <w:rsid w:val="00C376FF"/>
    <w:rsid w:val="00C60577"/>
    <w:rsid w:val="00C668F5"/>
    <w:rsid w:val="00C7238A"/>
    <w:rsid w:val="00C829F7"/>
    <w:rsid w:val="00CB06BC"/>
    <w:rsid w:val="00D22039"/>
    <w:rsid w:val="00D24932"/>
    <w:rsid w:val="00D269F3"/>
    <w:rsid w:val="00D303BB"/>
    <w:rsid w:val="00D87B21"/>
    <w:rsid w:val="00D91D54"/>
    <w:rsid w:val="00D96A4B"/>
    <w:rsid w:val="00DA72E3"/>
    <w:rsid w:val="00E11CCD"/>
    <w:rsid w:val="00E14D16"/>
    <w:rsid w:val="00E97959"/>
    <w:rsid w:val="00EB3E19"/>
    <w:rsid w:val="00EF0046"/>
    <w:rsid w:val="00EF4909"/>
    <w:rsid w:val="00F0028E"/>
    <w:rsid w:val="00F21D3C"/>
    <w:rsid w:val="00F40A9F"/>
    <w:rsid w:val="00F54541"/>
    <w:rsid w:val="00F728E3"/>
    <w:rsid w:val="00FB4B1F"/>
    <w:rsid w:val="00FC6A25"/>
    <w:rsid w:val="00FE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140"/>
        <o:r id="V:Rule8" type="connector" idref="#_x0000_s1159"/>
        <o:r id="V:Rule9" type="connector" idref="#_x0000_s1153"/>
        <o:r id="V:Rule10" type="connector" idref="#_x0000_s1154"/>
        <o:r id="V:Rule11" type="connector" idref="#_x0000_s1147"/>
        <o:r id="V:Rule12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33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57E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C415-F9BB-4E64-B50F-3CCC9871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ДИЗО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baykovaaa</dc:creator>
  <cp:lastModifiedBy>UrazovaNV</cp:lastModifiedBy>
  <cp:revision>4</cp:revision>
  <cp:lastPrinted>2016-01-16T10:08:00Z</cp:lastPrinted>
  <dcterms:created xsi:type="dcterms:W3CDTF">2015-10-29T11:57:00Z</dcterms:created>
  <dcterms:modified xsi:type="dcterms:W3CDTF">2016-01-16T10:08:00Z</dcterms:modified>
</cp:coreProperties>
</file>